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35D27">
      <w:pPr>
        <w:jc w:val="center"/>
        <w:rPr>
          <w:rFonts w:hint="eastAsia" w:ascii="仿宋" w:hAnsi="仿宋" w:eastAsia="仿宋" w:cs="微软雅黑"/>
          <w:sz w:val="48"/>
          <w:szCs w:val="48"/>
        </w:rPr>
      </w:pPr>
      <w:bookmarkStart w:id="0" w:name="_Hlk98234736"/>
    </w:p>
    <w:p w14:paraId="18698420">
      <w:pPr>
        <w:rPr>
          <w:rFonts w:hint="eastAsia" w:ascii="仿宋" w:hAnsi="仿宋" w:eastAsia="仿宋" w:cs="微软雅黑"/>
          <w:sz w:val="48"/>
          <w:szCs w:val="48"/>
        </w:rPr>
      </w:pPr>
    </w:p>
    <w:p w14:paraId="5349AD55">
      <w:pPr>
        <w:rPr>
          <w:rFonts w:hint="eastAsia" w:ascii="仿宋" w:hAnsi="仿宋" w:eastAsia="仿宋" w:cs="微软雅黑"/>
          <w:sz w:val="48"/>
          <w:szCs w:val="48"/>
        </w:rPr>
      </w:pPr>
    </w:p>
    <w:p w14:paraId="55CF2F32">
      <w:pPr>
        <w:bidi w:val="0"/>
        <w:jc w:val="center"/>
        <w:rPr>
          <w:rFonts w:hint="default" w:ascii="仿宋" w:hAnsi="仿宋" w:eastAsia="仿宋" w:cs="仿宋"/>
          <w:b/>
          <w:bCs/>
          <w:sz w:val="48"/>
          <w:szCs w:val="48"/>
          <w:lang w:val="en-US" w:eastAsia="zh-CN"/>
        </w:rPr>
      </w:pPr>
      <w:r>
        <w:rPr>
          <w:rFonts w:hint="eastAsia" w:ascii="仿宋" w:hAnsi="仿宋" w:eastAsia="仿宋" w:cs="仿宋"/>
          <w:b/>
          <w:bCs/>
          <w:sz w:val="48"/>
          <w:szCs w:val="48"/>
          <w:lang w:eastAsia="zh-CN"/>
        </w:rPr>
        <w:t>扬州公用控股集团有限公司德道市政设计院2024-2026年度协作单位名录库</w:t>
      </w:r>
      <w:r>
        <w:rPr>
          <w:rFonts w:hint="eastAsia" w:ascii="仿宋" w:hAnsi="仿宋" w:eastAsia="仿宋" w:cs="仿宋"/>
          <w:b/>
          <w:bCs/>
          <w:sz w:val="48"/>
          <w:szCs w:val="48"/>
          <w:lang w:val="en-US" w:eastAsia="zh-CN"/>
        </w:rPr>
        <w:t>项目（二次）</w:t>
      </w:r>
    </w:p>
    <w:p w14:paraId="75857409">
      <w:pPr>
        <w:bidi w:val="0"/>
        <w:jc w:val="center"/>
        <w:rPr>
          <w:rFonts w:hint="eastAsia" w:ascii="仿宋" w:hAnsi="仿宋" w:eastAsia="仿宋" w:cs="仿宋"/>
          <w:b/>
          <w:bCs/>
          <w:sz w:val="48"/>
          <w:szCs w:val="48"/>
        </w:rPr>
      </w:pPr>
    </w:p>
    <w:p w14:paraId="18677154">
      <w:pPr>
        <w:bidi w:val="0"/>
        <w:jc w:val="center"/>
        <w:rPr>
          <w:rFonts w:hint="eastAsia" w:ascii="仿宋" w:hAnsi="仿宋" w:eastAsia="仿宋" w:cs="仿宋"/>
          <w:b/>
          <w:bCs/>
          <w:sz w:val="48"/>
          <w:szCs w:val="48"/>
        </w:rPr>
      </w:pPr>
    </w:p>
    <w:p w14:paraId="6581E5EF">
      <w:pPr>
        <w:bidi w:val="0"/>
        <w:jc w:val="center"/>
        <w:rPr>
          <w:rFonts w:hint="eastAsia" w:ascii="仿宋" w:hAnsi="仿宋" w:eastAsia="仿宋" w:cs="仿宋"/>
          <w:b/>
          <w:bCs/>
          <w:sz w:val="48"/>
          <w:szCs w:val="48"/>
        </w:rPr>
      </w:pPr>
    </w:p>
    <w:p w14:paraId="6DF02573">
      <w:pPr>
        <w:bidi w:val="0"/>
        <w:jc w:val="center"/>
        <w:rPr>
          <w:rFonts w:hint="eastAsia" w:ascii="仿宋" w:hAnsi="仿宋" w:eastAsia="仿宋" w:cs="仿宋"/>
          <w:b/>
          <w:bCs/>
          <w:sz w:val="48"/>
          <w:szCs w:val="48"/>
        </w:rPr>
      </w:pPr>
    </w:p>
    <w:p w14:paraId="49F7984B">
      <w:pPr>
        <w:bidi w:val="0"/>
        <w:jc w:val="center"/>
        <w:rPr>
          <w:rFonts w:hint="eastAsia" w:ascii="仿宋" w:hAnsi="仿宋" w:eastAsia="仿宋" w:cs="仿宋"/>
          <w:b/>
          <w:bCs/>
          <w:sz w:val="48"/>
          <w:szCs w:val="48"/>
        </w:rPr>
      </w:pPr>
      <w:r>
        <w:rPr>
          <w:rFonts w:hint="eastAsia" w:ascii="仿宋" w:hAnsi="仿宋" w:eastAsia="仿宋" w:cs="仿宋"/>
          <w:b/>
          <w:bCs/>
          <w:sz w:val="48"/>
          <w:szCs w:val="48"/>
        </w:rPr>
        <w:t>招标文件</w:t>
      </w:r>
    </w:p>
    <w:bookmarkEnd w:id="0"/>
    <w:p w14:paraId="4EC2F5E5"/>
    <w:p w14:paraId="005987E8"/>
    <w:p w14:paraId="57166126"/>
    <w:p w14:paraId="2D9F481F"/>
    <w:p w14:paraId="35549684"/>
    <w:p w14:paraId="340FFBBD"/>
    <w:p w14:paraId="51355AE5"/>
    <w:p w14:paraId="64BACBAE"/>
    <w:p w14:paraId="5509E2E1"/>
    <w:p w14:paraId="08D4E17E"/>
    <w:p w14:paraId="0C8A5E4A"/>
    <w:p w14:paraId="3DB38931">
      <w:pPr>
        <w:bidi w:val="0"/>
        <w:jc w:val="center"/>
        <w:rPr>
          <w:rFonts w:hint="eastAsia" w:eastAsia="宋体"/>
          <w:b/>
          <w:bCs/>
          <w:sz w:val="32"/>
          <w:szCs w:val="32"/>
          <w:lang w:eastAsia="zh-CN"/>
        </w:rPr>
      </w:pPr>
      <w:r>
        <w:rPr>
          <w:rFonts w:hint="eastAsia"/>
          <w:b/>
          <w:bCs/>
          <w:sz w:val="32"/>
          <w:szCs w:val="32"/>
        </w:rPr>
        <w:t>招标人：</w:t>
      </w:r>
      <w:r>
        <w:rPr>
          <w:rFonts w:hint="eastAsia"/>
          <w:b/>
          <w:bCs/>
          <w:sz w:val="32"/>
          <w:szCs w:val="32"/>
          <w:lang w:eastAsia="zh-CN"/>
        </w:rPr>
        <w:t>扬州公用控股集团有限公司</w:t>
      </w:r>
    </w:p>
    <w:p w14:paraId="491B00A3">
      <w:pPr>
        <w:ind w:firstLine="579" w:firstLineChars="200"/>
        <w:jc w:val="center"/>
        <w:rPr>
          <w:rFonts w:hint="eastAsia" w:ascii="宋体" w:hAnsi="宋体"/>
          <w:b/>
          <w:bCs/>
          <w:w w:val="90"/>
          <w:kern w:val="0"/>
          <w:sz w:val="32"/>
          <w:szCs w:val="32"/>
        </w:rPr>
        <w:sectPr>
          <w:pgSz w:w="11906" w:h="16838"/>
          <w:pgMar w:top="1440" w:right="1080" w:bottom="1440" w:left="1080" w:header="851" w:footer="992" w:gutter="0"/>
          <w:pgNumType w:fmt="decimal"/>
          <w:cols w:space="425" w:num="1"/>
          <w:docGrid w:type="lines" w:linePitch="312" w:charSpace="0"/>
        </w:sectPr>
      </w:pPr>
      <w:bookmarkStart w:id="1" w:name="EB59c3faf64f2a4bd092a206fb1d0c3c03"/>
      <w:r>
        <w:rPr>
          <w:rFonts w:ascii="宋体" w:hAnsi="宋体"/>
          <w:b/>
          <w:bCs/>
          <w:w w:val="90"/>
          <w:kern w:val="0"/>
          <w:sz w:val="32"/>
          <w:szCs w:val="32"/>
        </w:rPr>
        <w:t>20</w:t>
      </w:r>
      <w:r>
        <w:rPr>
          <w:rFonts w:hint="eastAsia" w:ascii="宋体" w:hAnsi="宋体"/>
          <w:b/>
          <w:bCs/>
          <w:w w:val="90"/>
          <w:kern w:val="0"/>
          <w:sz w:val="32"/>
          <w:szCs w:val="32"/>
          <w:lang w:val="en-US" w:eastAsia="zh-CN"/>
        </w:rPr>
        <w:t>24</w:t>
      </w:r>
      <w:r>
        <w:rPr>
          <w:rFonts w:hint="eastAsia" w:ascii="宋体" w:hAnsi="宋体"/>
          <w:b/>
          <w:bCs/>
          <w:w w:val="90"/>
          <w:kern w:val="0"/>
          <w:sz w:val="32"/>
          <w:szCs w:val="32"/>
        </w:rPr>
        <w:t>年</w:t>
      </w:r>
      <w:r>
        <w:rPr>
          <w:rFonts w:hint="eastAsia" w:ascii="宋体" w:hAnsi="宋体"/>
          <w:b/>
          <w:bCs/>
          <w:w w:val="90"/>
          <w:kern w:val="0"/>
          <w:sz w:val="32"/>
          <w:szCs w:val="32"/>
          <w:lang w:val="en-US" w:eastAsia="zh-CN"/>
        </w:rPr>
        <w:t>8</w:t>
      </w:r>
      <w:r>
        <w:rPr>
          <w:rFonts w:hint="eastAsia" w:ascii="宋体" w:hAnsi="宋体"/>
          <w:b/>
          <w:bCs/>
          <w:w w:val="90"/>
          <w:kern w:val="0"/>
          <w:sz w:val="32"/>
          <w:szCs w:val="32"/>
        </w:rPr>
        <w:t>月</w:t>
      </w:r>
      <w:r>
        <w:rPr>
          <w:rFonts w:hint="eastAsia" w:ascii="宋体" w:hAnsi="宋体"/>
          <w:b/>
          <w:bCs/>
          <w:w w:val="90"/>
          <w:kern w:val="0"/>
          <w:sz w:val="32"/>
          <w:szCs w:val="32"/>
          <w:lang w:val="en-US" w:eastAsia="zh-CN"/>
        </w:rPr>
        <w:t>9</w:t>
      </w:r>
      <w:r>
        <w:rPr>
          <w:rFonts w:hint="eastAsia" w:ascii="宋体" w:hAnsi="宋体"/>
          <w:b/>
          <w:bCs/>
          <w:w w:val="90"/>
          <w:kern w:val="0"/>
          <w:sz w:val="32"/>
          <w:szCs w:val="32"/>
        </w:rPr>
        <w:t>日</w:t>
      </w:r>
      <w:bookmarkEnd w:id="1"/>
    </w:p>
    <w:p w14:paraId="5917C505">
      <w:pPr>
        <w:bidi w:val="0"/>
        <w:jc w:val="center"/>
        <w:rPr>
          <w:rFonts w:hint="eastAsia"/>
          <w:lang w:val="en-US" w:eastAsia="zh-CN"/>
        </w:rPr>
      </w:pPr>
      <w:r>
        <w:rPr>
          <w:rFonts w:hint="eastAsia"/>
          <w:b/>
          <w:bCs/>
          <w:sz w:val="32"/>
          <w:szCs w:val="32"/>
          <w:lang w:val="en-US" w:eastAsia="zh-CN"/>
        </w:rPr>
        <w:t>目  录</w:t>
      </w:r>
    </w:p>
    <w:sdt>
      <w:sdtPr>
        <w:rPr>
          <w:rFonts w:ascii="宋体" w:hAnsi="宋体" w:eastAsia="宋体" w:cs="Times New Roman"/>
          <w:kern w:val="2"/>
          <w:sz w:val="21"/>
          <w:szCs w:val="22"/>
          <w:lang w:val="en-US" w:eastAsia="zh-CN" w:bidi="ar-SA"/>
        </w:rPr>
        <w:id w:val="147459939"/>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1E0FACA7">
          <w:pPr>
            <w:spacing w:before="0" w:beforeLines="0" w:after="0" w:afterLines="0" w:line="240" w:lineRule="auto"/>
            <w:ind w:left="0" w:leftChars="0" w:right="0" w:rightChars="0" w:firstLine="0" w:firstLineChars="0"/>
            <w:jc w:val="center"/>
          </w:pPr>
        </w:p>
        <w:p w14:paraId="1BD4A2E4">
          <w:pPr>
            <w:pStyle w:val="10"/>
            <w:tabs>
              <w:tab w:val="right" w:leader="dot" w:pos="9746"/>
            </w:tabs>
          </w:pPr>
          <w:r>
            <w:fldChar w:fldCharType="begin"/>
          </w:r>
          <w:r>
            <w:instrText xml:space="preserve">TOC \o "1-1" \h \u </w:instrText>
          </w:r>
          <w:r>
            <w:fldChar w:fldCharType="separate"/>
          </w:r>
          <w:r>
            <w:fldChar w:fldCharType="begin"/>
          </w:r>
          <w:r>
            <w:instrText xml:space="preserve"> HYPERLINK \l _Toc27688 </w:instrText>
          </w:r>
          <w:r>
            <w:fldChar w:fldCharType="separate"/>
          </w:r>
          <w:r>
            <w:rPr>
              <w:rFonts w:hint="eastAsia"/>
              <w:lang w:val="en-US" w:eastAsia="zh-CN"/>
            </w:rPr>
            <w:t xml:space="preserve">第一章 </w:t>
          </w:r>
          <w:r>
            <w:t>招标公告</w:t>
          </w:r>
          <w:r>
            <w:tab/>
          </w:r>
          <w:r>
            <w:fldChar w:fldCharType="begin"/>
          </w:r>
          <w:r>
            <w:instrText xml:space="preserve"> PAGEREF _Toc27688 \h </w:instrText>
          </w:r>
          <w:r>
            <w:fldChar w:fldCharType="separate"/>
          </w:r>
          <w:r>
            <w:t>1</w:t>
          </w:r>
          <w:r>
            <w:fldChar w:fldCharType="end"/>
          </w:r>
          <w:r>
            <w:fldChar w:fldCharType="end"/>
          </w:r>
        </w:p>
        <w:p w14:paraId="41D6C4AC">
          <w:pPr>
            <w:pStyle w:val="10"/>
            <w:tabs>
              <w:tab w:val="right" w:leader="dot" w:pos="9746"/>
            </w:tabs>
          </w:pPr>
          <w:r>
            <w:fldChar w:fldCharType="begin"/>
          </w:r>
          <w:r>
            <w:instrText xml:space="preserve"> HYPERLINK \l _Toc32425 </w:instrText>
          </w:r>
          <w:r>
            <w:fldChar w:fldCharType="separate"/>
          </w:r>
          <w:r>
            <w:rPr>
              <w:rFonts w:hint="eastAsia"/>
              <w:lang w:val="en-US" w:eastAsia="zh-CN"/>
            </w:rPr>
            <w:t xml:space="preserve">第二章 </w:t>
          </w:r>
          <w:r>
            <w:rPr>
              <w:rFonts w:hint="eastAsia"/>
            </w:rPr>
            <w:t>投标人须知</w:t>
          </w:r>
          <w:r>
            <w:tab/>
          </w:r>
          <w:r>
            <w:fldChar w:fldCharType="begin"/>
          </w:r>
          <w:r>
            <w:instrText xml:space="preserve"> PAGEREF _Toc32425 \h </w:instrText>
          </w:r>
          <w:r>
            <w:fldChar w:fldCharType="separate"/>
          </w:r>
          <w:r>
            <w:t>5</w:t>
          </w:r>
          <w:r>
            <w:fldChar w:fldCharType="end"/>
          </w:r>
          <w:r>
            <w:fldChar w:fldCharType="end"/>
          </w:r>
        </w:p>
        <w:p w14:paraId="51F894C5">
          <w:pPr>
            <w:pStyle w:val="10"/>
            <w:tabs>
              <w:tab w:val="right" w:leader="dot" w:pos="9746"/>
            </w:tabs>
          </w:pPr>
          <w:r>
            <w:fldChar w:fldCharType="begin"/>
          </w:r>
          <w:r>
            <w:instrText xml:space="preserve"> HYPERLINK \l _Toc22873 </w:instrText>
          </w:r>
          <w:r>
            <w:fldChar w:fldCharType="separate"/>
          </w:r>
          <w:r>
            <w:rPr>
              <w:rFonts w:hint="eastAsia" w:ascii="Times New Roman" w:hAnsi="Times New Roman" w:eastAsia="宋体" w:cs="Times New Roman"/>
              <w:kern w:val="44"/>
              <w:szCs w:val="22"/>
              <w:lang w:val="en-US" w:eastAsia="zh-CN" w:bidi="ar-SA"/>
            </w:rPr>
            <w:t>第三章</w:t>
          </w:r>
          <w:r>
            <w:rPr>
              <w:rFonts w:hint="eastAsia" w:cs="Times New Roman"/>
              <w:kern w:val="44"/>
              <w:szCs w:val="22"/>
              <w:lang w:val="en-US" w:eastAsia="zh-CN" w:bidi="ar-SA"/>
            </w:rPr>
            <w:t xml:space="preserve"> </w:t>
          </w:r>
          <w:r>
            <w:rPr>
              <w:rFonts w:hint="eastAsia"/>
            </w:rPr>
            <w:t>投标人资格证明文件</w:t>
          </w:r>
          <w:r>
            <w:tab/>
          </w:r>
          <w:r>
            <w:fldChar w:fldCharType="begin"/>
          </w:r>
          <w:r>
            <w:instrText xml:space="preserve"> PAGEREF _Toc22873 \h </w:instrText>
          </w:r>
          <w:r>
            <w:fldChar w:fldCharType="separate"/>
          </w:r>
          <w:r>
            <w:t>17</w:t>
          </w:r>
          <w:r>
            <w:fldChar w:fldCharType="end"/>
          </w:r>
          <w:r>
            <w:fldChar w:fldCharType="end"/>
          </w:r>
        </w:p>
        <w:p w14:paraId="7E681B29">
          <w:pPr>
            <w:pStyle w:val="10"/>
            <w:tabs>
              <w:tab w:val="right" w:leader="dot" w:pos="9746"/>
            </w:tabs>
          </w:pPr>
          <w:r>
            <w:fldChar w:fldCharType="begin"/>
          </w:r>
          <w:r>
            <w:instrText xml:space="preserve"> HYPERLINK \l _Toc15901 </w:instrText>
          </w:r>
          <w:r>
            <w:fldChar w:fldCharType="separate"/>
          </w:r>
          <w:r>
            <w:rPr>
              <w:rFonts w:hint="eastAsia"/>
            </w:rPr>
            <w:t>第四章 评标方法</w:t>
          </w:r>
          <w:r>
            <w:tab/>
          </w:r>
          <w:r>
            <w:fldChar w:fldCharType="begin"/>
          </w:r>
          <w:r>
            <w:instrText xml:space="preserve"> PAGEREF _Toc15901 \h </w:instrText>
          </w:r>
          <w:r>
            <w:fldChar w:fldCharType="separate"/>
          </w:r>
          <w:r>
            <w:t>18</w:t>
          </w:r>
          <w:r>
            <w:fldChar w:fldCharType="end"/>
          </w:r>
          <w:r>
            <w:fldChar w:fldCharType="end"/>
          </w:r>
        </w:p>
        <w:p w14:paraId="5B308AD5">
          <w:pPr>
            <w:pStyle w:val="10"/>
            <w:tabs>
              <w:tab w:val="right" w:leader="dot" w:pos="9746"/>
            </w:tabs>
          </w:pPr>
          <w:r>
            <w:fldChar w:fldCharType="begin"/>
          </w:r>
          <w:r>
            <w:instrText xml:space="preserve"> HYPERLINK \l _Toc28422 </w:instrText>
          </w:r>
          <w:r>
            <w:fldChar w:fldCharType="separate"/>
          </w:r>
          <w:r>
            <w:rPr>
              <w:rFonts w:hint="eastAsia"/>
            </w:rPr>
            <w:t>第五章 投标文件格式</w:t>
          </w:r>
          <w:r>
            <w:tab/>
          </w:r>
          <w:r>
            <w:fldChar w:fldCharType="begin"/>
          </w:r>
          <w:r>
            <w:instrText xml:space="preserve"> PAGEREF _Toc28422 \h </w:instrText>
          </w:r>
          <w:r>
            <w:fldChar w:fldCharType="separate"/>
          </w:r>
          <w:r>
            <w:t>26</w:t>
          </w:r>
          <w:r>
            <w:fldChar w:fldCharType="end"/>
          </w:r>
          <w:r>
            <w:fldChar w:fldCharType="end"/>
          </w:r>
        </w:p>
        <w:p w14:paraId="727F1717">
          <w:r>
            <w:fldChar w:fldCharType="end"/>
          </w:r>
        </w:p>
      </w:sdtContent>
    </w:sdt>
    <w:p w14:paraId="22525E64">
      <w:pPr>
        <w:pStyle w:val="2"/>
        <w:bidi w:val="0"/>
        <w:rPr>
          <w:rFonts w:hint="eastAsia"/>
          <w:lang w:val="en-US" w:eastAsia="zh-CN"/>
        </w:rPr>
        <w:sectPr>
          <w:footerReference r:id="rId5" w:type="default"/>
          <w:pgSz w:w="11906" w:h="16838"/>
          <w:pgMar w:top="1440" w:right="1080" w:bottom="1440" w:left="1080" w:header="851" w:footer="992" w:gutter="0"/>
          <w:pgNumType w:fmt="decimal" w:start="1"/>
          <w:cols w:space="425" w:num="1"/>
          <w:docGrid w:type="lines" w:linePitch="312" w:charSpace="0"/>
        </w:sectPr>
      </w:pPr>
    </w:p>
    <w:p w14:paraId="6C9EE1DB">
      <w:pPr>
        <w:pStyle w:val="2"/>
        <w:bidi w:val="0"/>
      </w:pPr>
      <w:bookmarkStart w:id="2" w:name="_Toc27688"/>
      <w:r>
        <w:rPr>
          <w:rFonts w:hint="eastAsia"/>
          <w:lang w:val="en-US" w:eastAsia="zh-CN"/>
        </w:rPr>
        <w:t xml:space="preserve">第一章 </w:t>
      </w:r>
      <w:r>
        <w:t>招标公告</w:t>
      </w:r>
      <w:bookmarkEnd w:id="2"/>
    </w:p>
    <w:p w14:paraId="12CABE79">
      <w:pPr>
        <w:pStyle w:val="5"/>
        <w:bidi w:val="0"/>
        <w:rPr>
          <w:color w:val="auto"/>
        </w:rPr>
      </w:pPr>
      <w:r>
        <w:rPr>
          <w:rFonts w:hint="eastAsia"/>
          <w:color w:val="auto"/>
          <w:u w:val="single"/>
          <w:lang w:val="zh-CN"/>
        </w:rPr>
        <w:t>扬州公用控股集团有限公司</w:t>
      </w:r>
      <w:r>
        <w:rPr>
          <w:rFonts w:hint="eastAsia"/>
          <w:color w:val="auto"/>
          <w:lang w:val="zh-CN"/>
        </w:rPr>
        <w:t>（以下简称“招标人”），</w:t>
      </w:r>
      <w:r>
        <w:rPr>
          <w:rFonts w:hint="eastAsia"/>
          <w:color w:val="auto"/>
        </w:rPr>
        <w:t>为进一步加强招标人各项施工和劳务协作的管理</w:t>
      </w:r>
      <w:r>
        <w:rPr>
          <w:rFonts w:hint="eastAsia"/>
          <w:color w:val="auto"/>
          <w:lang w:eastAsia="zh-CN"/>
        </w:rPr>
        <w:t>，</w:t>
      </w:r>
      <w:r>
        <w:rPr>
          <w:rFonts w:hint="eastAsia"/>
          <w:color w:val="auto"/>
        </w:rPr>
        <w:t>结合招标人的实际情况及需求</w:t>
      </w:r>
      <w:r>
        <w:rPr>
          <w:rFonts w:hint="eastAsia"/>
          <w:color w:val="auto"/>
          <w:lang w:eastAsia="zh-CN"/>
        </w:rPr>
        <w:t>，</w:t>
      </w:r>
      <w:r>
        <w:rPr>
          <w:rFonts w:hint="eastAsia"/>
          <w:color w:val="auto"/>
        </w:rPr>
        <w:t>对协作单位进行招标</w:t>
      </w:r>
      <w:r>
        <w:rPr>
          <w:rFonts w:hint="eastAsia"/>
          <w:color w:val="auto"/>
          <w:lang w:eastAsia="zh-CN"/>
        </w:rPr>
        <w:t>，</w:t>
      </w:r>
      <w:r>
        <w:rPr>
          <w:rFonts w:hint="eastAsia"/>
          <w:color w:val="auto"/>
        </w:rPr>
        <w:t>建立新的协作单位名录库</w:t>
      </w:r>
      <w:r>
        <w:rPr>
          <w:rFonts w:hint="eastAsia"/>
          <w:color w:val="auto"/>
          <w:lang w:eastAsia="zh-CN"/>
        </w:rPr>
        <w:t>，</w:t>
      </w:r>
      <w:r>
        <w:rPr>
          <w:rFonts w:hint="eastAsia"/>
          <w:color w:val="auto"/>
        </w:rPr>
        <w:t>招标方式为公开招标</w:t>
      </w:r>
      <w:r>
        <w:rPr>
          <w:rFonts w:hint="eastAsia"/>
          <w:color w:val="auto"/>
          <w:lang w:eastAsia="zh-CN"/>
        </w:rPr>
        <w:t>，</w:t>
      </w:r>
      <w:r>
        <w:rPr>
          <w:rFonts w:hint="eastAsia"/>
          <w:color w:val="auto"/>
          <w:lang w:val="zh-CN"/>
        </w:rPr>
        <w:t>符合资格条件的投标人均可参与投标。现公告如下：</w:t>
      </w:r>
    </w:p>
    <w:p w14:paraId="5DD19901">
      <w:pPr>
        <w:pStyle w:val="3"/>
        <w:bidi w:val="0"/>
        <w:jc w:val="both"/>
        <w:rPr>
          <w:rFonts w:hint="eastAsia" w:ascii="宋体" w:hAnsi="宋体" w:eastAsia="宋体" w:cs="宋体"/>
          <w:color w:val="auto"/>
        </w:rPr>
      </w:pPr>
      <w:bookmarkStart w:id="3" w:name="_Toc28359079"/>
      <w:bookmarkStart w:id="4" w:name="_Toc35393621"/>
      <w:bookmarkStart w:id="5" w:name="_Toc29378"/>
      <w:bookmarkStart w:id="6" w:name="_Toc28359002"/>
      <w:bookmarkStart w:id="7" w:name="_Toc35393790"/>
      <w:r>
        <w:rPr>
          <w:rFonts w:hint="eastAsia" w:ascii="宋体" w:hAnsi="宋体" w:eastAsia="宋体" w:cs="宋体"/>
          <w:color w:val="auto"/>
        </w:rPr>
        <w:t>一、项目基本情况</w:t>
      </w:r>
      <w:bookmarkEnd w:id="3"/>
      <w:bookmarkEnd w:id="4"/>
      <w:bookmarkEnd w:id="5"/>
      <w:bookmarkEnd w:id="6"/>
      <w:bookmarkEnd w:id="7"/>
    </w:p>
    <w:p w14:paraId="0D773A25">
      <w:pPr>
        <w:pStyle w:val="5"/>
        <w:bidi w:val="0"/>
        <w:rPr>
          <w:rFonts w:hint="eastAsia" w:eastAsia="宋体"/>
          <w:color w:val="auto"/>
          <w:lang w:eastAsia="zh-CN"/>
        </w:rPr>
      </w:pPr>
      <w:r>
        <w:rPr>
          <w:rFonts w:hint="eastAsia"/>
          <w:b/>
          <w:bCs/>
          <w:color w:val="auto"/>
        </w:rPr>
        <w:t>1．招标人：</w:t>
      </w:r>
      <w:r>
        <w:rPr>
          <w:rFonts w:hint="eastAsia"/>
          <w:color w:val="auto"/>
          <w:lang w:eastAsia="zh-CN"/>
        </w:rPr>
        <w:t>扬州公用控股集团有限公司</w:t>
      </w:r>
    </w:p>
    <w:p w14:paraId="08CD5F41">
      <w:pPr>
        <w:pStyle w:val="5"/>
        <w:bidi w:val="0"/>
        <w:rPr>
          <w:rFonts w:hint="eastAsia"/>
          <w:color w:val="auto"/>
        </w:rPr>
      </w:pPr>
      <w:r>
        <w:rPr>
          <w:rFonts w:hint="eastAsia"/>
          <w:b/>
          <w:bCs/>
          <w:color w:val="auto"/>
        </w:rPr>
        <w:t>2. 项目名称：</w:t>
      </w:r>
      <w:r>
        <w:rPr>
          <w:rFonts w:hint="eastAsia"/>
          <w:color w:val="auto"/>
          <w:lang w:eastAsia="zh-CN"/>
        </w:rPr>
        <w:t>扬州公用控股集团有限公司德道市政设计院2024-2026年度协作单位名录库</w:t>
      </w:r>
      <w:r>
        <w:rPr>
          <w:rFonts w:hint="eastAsia"/>
          <w:color w:val="auto"/>
        </w:rPr>
        <w:t>项目</w:t>
      </w:r>
      <w:r>
        <w:rPr>
          <w:rFonts w:hint="eastAsia"/>
          <w:color w:val="auto"/>
          <w:lang w:eastAsia="zh-CN"/>
        </w:rPr>
        <w:t>（</w:t>
      </w:r>
      <w:r>
        <w:rPr>
          <w:rFonts w:hint="eastAsia"/>
          <w:color w:val="auto"/>
          <w:lang w:val="en-US" w:eastAsia="zh-CN"/>
        </w:rPr>
        <w:t>二次</w:t>
      </w:r>
      <w:r>
        <w:rPr>
          <w:rFonts w:hint="eastAsia"/>
          <w:color w:val="auto"/>
          <w:lang w:eastAsia="zh-CN"/>
        </w:rPr>
        <w:t>）</w:t>
      </w:r>
      <w:r>
        <w:rPr>
          <w:rFonts w:hint="eastAsia"/>
          <w:color w:val="auto"/>
        </w:rPr>
        <w:t>。</w:t>
      </w:r>
    </w:p>
    <w:p w14:paraId="69643585">
      <w:pPr>
        <w:pStyle w:val="5"/>
        <w:bidi w:val="0"/>
        <w:rPr>
          <w:rFonts w:hint="eastAsia"/>
          <w:color w:val="auto"/>
        </w:rPr>
      </w:pPr>
      <w:r>
        <w:rPr>
          <w:rFonts w:hint="eastAsia"/>
          <w:b/>
          <w:bCs/>
          <w:color w:val="auto"/>
        </w:rPr>
        <w:t>3．招标内容</w:t>
      </w:r>
      <w:r>
        <w:rPr>
          <w:rFonts w:hint="eastAsia"/>
          <w:color w:val="auto"/>
        </w:rPr>
        <w:t>：I标段：标识标牌广告制作安装单位；II标段：测量测绘单位；III标段：工程改造及停车场划线施工单位。</w:t>
      </w:r>
    </w:p>
    <w:p w14:paraId="4CC99442">
      <w:pPr>
        <w:pStyle w:val="5"/>
        <w:bidi w:val="0"/>
        <w:rPr>
          <w:rFonts w:hint="eastAsia"/>
          <w:color w:val="auto"/>
        </w:rPr>
      </w:pPr>
      <w:r>
        <w:rPr>
          <w:rFonts w:hint="eastAsia"/>
          <w:b/>
          <w:bCs/>
          <w:color w:val="auto"/>
        </w:rPr>
        <w:t>4．招标服务期限：</w:t>
      </w:r>
      <w:r>
        <w:rPr>
          <w:rFonts w:hint="eastAsia"/>
          <w:color w:val="auto"/>
          <w:lang w:val="en-US" w:eastAsia="zh-CN"/>
        </w:rPr>
        <w:t>2</w:t>
      </w:r>
      <w:r>
        <w:rPr>
          <w:rFonts w:hint="eastAsia"/>
          <w:color w:val="auto"/>
        </w:rPr>
        <w:t>年（自本项目名录库公示期结束之日起</w:t>
      </w:r>
      <w:r>
        <w:rPr>
          <w:rFonts w:hint="eastAsia"/>
          <w:color w:val="auto"/>
          <w:lang w:val="en-US" w:eastAsia="zh-CN"/>
        </w:rPr>
        <w:t>2</w:t>
      </w:r>
      <w:r>
        <w:rPr>
          <w:rFonts w:hint="eastAsia"/>
          <w:color w:val="auto"/>
        </w:rPr>
        <w:t>年</w:t>
      </w:r>
      <w:r>
        <w:rPr>
          <w:rFonts w:hint="eastAsia"/>
          <w:color w:val="auto"/>
          <w:lang w:val="en-US" w:eastAsia="zh-CN"/>
        </w:rPr>
        <w:t>）</w:t>
      </w:r>
      <w:r>
        <w:rPr>
          <w:rFonts w:hint="eastAsia"/>
          <w:color w:val="auto"/>
        </w:rPr>
        <w:t>。</w:t>
      </w:r>
    </w:p>
    <w:p w14:paraId="090FFDEF">
      <w:pPr>
        <w:pStyle w:val="5"/>
        <w:bidi w:val="0"/>
        <w:rPr>
          <w:rFonts w:hint="eastAsia" w:eastAsia="宋体"/>
          <w:color w:val="auto"/>
          <w:lang w:eastAsia="zh-CN"/>
        </w:rPr>
      </w:pPr>
      <w:r>
        <w:rPr>
          <w:rFonts w:hint="eastAsia"/>
          <w:b/>
          <w:bCs/>
          <w:color w:val="auto"/>
        </w:rPr>
        <w:t>5．名录库协作单位数量：</w:t>
      </w:r>
      <w:r>
        <w:rPr>
          <w:rFonts w:hint="eastAsia"/>
          <w:color w:val="auto"/>
        </w:rPr>
        <w:t>I标段：标识标牌广告制作安装单位（5家）；II标段：测量测绘单位（</w:t>
      </w:r>
      <w:r>
        <w:rPr>
          <w:rFonts w:hint="eastAsia"/>
          <w:color w:val="auto"/>
          <w:lang w:val="en-US" w:eastAsia="zh-CN"/>
        </w:rPr>
        <w:t>5</w:t>
      </w:r>
      <w:r>
        <w:rPr>
          <w:rFonts w:hint="eastAsia"/>
          <w:color w:val="auto"/>
        </w:rPr>
        <w:t>家）；III标段：工程改造及停车场划线施工单位（</w:t>
      </w:r>
      <w:r>
        <w:rPr>
          <w:rFonts w:hint="eastAsia"/>
          <w:color w:val="auto"/>
          <w:lang w:val="en-US" w:eastAsia="zh-CN"/>
        </w:rPr>
        <w:t>3</w:t>
      </w:r>
      <w:r>
        <w:rPr>
          <w:rFonts w:hint="eastAsia"/>
          <w:color w:val="auto"/>
        </w:rPr>
        <w:t>家）</w:t>
      </w:r>
      <w:r>
        <w:rPr>
          <w:rFonts w:hint="eastAsia"/>
          <w:color w:val="auto"/>
          <w:lang w:eastAsia="zh-CN"/>
        </w:rPr>
        <w:t>。</w:t>
      </w:r>
    </w:p>
    <w:p w14:paraId="0A5A39B2">
      <w:pPr>
        <w:pStyle w:val="5"/>
        <w:bidi w:val="0"/>
        <w:rPr>
          <w:rFonts w:hint="eastAsia"/>
          <w:b/>
          <w:bCs/>
          <w:color w:val="auto"/>
          <w:lang w:val="en-US" w:eastAsia="zh-CN"/>
        </w:rPr>
      </w:pPr>
      <w:r>
        <w:rPr>
          <w:rFonts w:hint="eastAsia"/>
          <w:b/>
          <w:bCs/>
          <w:color w:val="auto"/>
          <w:lang w:val="en-US" w:eastAsia="zh-CN"/>
        </w:rPr>
        <w:t>每个标段</w:t>
      </w:r>
      <w:r>
        <w:rPr>
          <w:rFonts w:hint="eastAsia"/>
          <w:b/>
          <w:bCs/>
          <w:color w:val="auto"/>
        </w:rPr>
        <w:t>报名或通过资格审查不足3</w:t>
      </w:r>
      <w:r>
        <w:rPr>
          <w:rFonts w:hint="eastAsia"/>
          <w:b/>
          <w:bCs/>
          <w:color w:val="auto"/>
          <w:lang w:eastAsia="zh-CN"/>
        </w:rPr>
        <w:t>（</w:t>
      </w:r>
      <w:r>
        <w:rPr>
          <w:rFonts w:hint="eastAsia"/>
          <w:b/>
          <w:bCs/>
          <w:color w:val="auto"/>
          <w:lang w:val="en-US" w:eastAsia="zh-CN"/>
        </w:rPr>
        <w:t>5</w:t>
      </w:r>
      <w:r>
        <w:rPr>
          <w:rFonts w:hint="eastAsia"/>
          <w:b/>
          <w:bCs/>
          <w:color w:val="auto"/>
          <w:lang w:eastAsia="zh-CN"/>
        </w:rPr>
        <w:t>）</w:t>
      </w:r>
      <w:r>
        <w:rPr>
          <w:rFonts w:hint="eastAsia"/>
          <w:b/>
          <w:bCs/>
          <w:color w:val="auto"/>
        </w:rPr>
        <w:t>家的</w:t>
      </w:r>
      <w:r>
        <w:rPr>
          <w:rFonts w:hint="eastAsia"/>
          <w:b/>
          <w:bCs/>
          <w:color w:val="auto"/>
          <w:lang w:eastAsia="zh-CN"/>
        </w:rPr>
        <w:t>，</w:t>
      </w:r>
      <w:r>
        <w:rPr>
          <w:rFonts w:hint="eastAsia"/>
          <w:b/>
          <w:bCs/>
          <w:color w:val="auto"/>
        </w:rPr>
        <w:t>招标人将</w:t>
      </w:r>
      <w:r>
        <w:rPr>
          <w:rFonts w:hint="eastAsia"/>
          <w:b/>
          <w:bCs/>
          <w:color w:val="auto"/>
          <w:lang w:val="en-US" w:eastAsia="zh-CN"/>
        </w:rPr>
        <w:t>重新招标不足3（5）家的标段</w:t>
      </w:r>
      <w:r>
        <w:rPr>
          <w:rFonts w:hint="eastAsia"/>
          <w:b/>
          <w:bCs/>
          <w:color w:val="auto"/>
        </w:rPr>
        <w:t>。</w:t>
      </w:r>
      <w:r>
        <w:rPr>
          <w:rFonts w:hint="eastAsia"/>
          <w:b/>
          <w:bCs/>
          <w:color w:val="auto"/>
          <w:lang w:val="en-US" w:eastAsia="zh-CN"/>
        </w:rPr>
        <w:t>每个标段资格审查后超过3家且不足入库数量的，资格审查通过的单位均入库。每个标段资格审查后超过入库数量的，按评分从高到低选择入库单位。</w:t>
      </w:r>
    </w:p>
    <w:p w14:paraId="1DCA7672">
      <w:pPr>
        <w:pStyle w:val="3"/>
        <w:bidi w:val="0"/>
        <w:rPr>
          <w:rFonts w:hint="eastAsia"/>
          <w:color w:val="auto"/>
        </w:rPr>
      </w:pPr>
      <w:bookmarkStart w:id="8" w:name="_Toc35393791"/>
      <w:bookmarkStart w:id="9" w:name="_Toc35393622"/>
      <w:bookmarkStart w:id="10" w:name="_Toc10626"/>
      <w:bookmarkStart w:id="11" w:name="_Toc28359080"/>
      <w:bookmarkStart w:id="12" w:name="_Toc28359003"/>
      <w:r>
        <w:rPr>
          <w:rFonts w:hint="eastAsia"/>
          <w:color w:val="auto"/>
        </w:rPr>
        <w:t>二、申请人的资格要求</w:t>
      </w:r>
      <w:bookmarkEnd w:id="8"/>
      <w:bookmarkEnd w:id="9"/>
      <w:bookmarkEnd w:id="10"/>
      <w:bookmarkEnd w:id="11"/>
      <w:bookmarkEnd w:id="12"/>
    </w:p>
    <w:p w14:paraId="267A7886">
      <w:pPr>
        <w:pStyle w:val="5"/>
        <w:bidi w:val="0"/>
        <w:rPr>
          <w:rFonts w:hint="eastAsia"/>
          <w:color w:val="auto"/>
        </w:rPr>
      </w:pPr>
      <w:r>
        <w:rPr>
          <w:rFonts w:hint="eastAsia"/>
          <w:color w:val="auto"/>
        </w:rPr>
        <w:t>1、投标单位是在中华人民共和国注册的合法企业</w:t>
      </w:r>
      <w:r>
        <w:rPr>
          <w:rFonts w:hint="eastAsia"/>
          <w:color w:val="auto"/>
          <w:lang w:eastAsia="zh-CN"/>
        </w:rPr>
        <w:t>，</w:t>
      </w:r>
      <w:r>
        <w:rPr>
          <w:rFonts w:hint="eastAsia"/>
          <w:color w:val="auto"/>
        </w:rPr>
        <w:t>具备独立企业法人资格</w:t>
      </w:r>
      <w:r>
        <w:rPr>
          <w:rFonts w:hint="eastAsia"/>
          <w:color w:val="auto"/>
          <w:lang w:eastAsia="zh-CN"/>
        </w:rPr>
        <w:t>，</w:t>
      </w:r>
      <w:r>
        <w:rPr>
          <w:rFonts w:hint="eastAsia"/>
          <w:color w:val="auto"/>
        </w:rPr>
        <w:t>资信良好。</w:t>
      </w:r>
    </w:p>
    <w:p w14:paraId="1B24A326">
      <w:pPr>
        <w:pStyle w:val="5"/>
        <w:bidi w:val="0"/>
        <w:rPr>
          <w:rFonts w:hint="eastAsia"/>
          <w:color w:val="auto"/>
          <w:highlight w:val="none"/>
        </w:rPr>
      </w:pPr>
      <w:r>
        <w:rPr>
          <w:rFonts w:hint="eastAsia"/>
          <w:color w:val="auto"/>
          <w:highlight w:val="none"/>
          <w:lang w:val="en-US" w:eastAsia="zh-CN"/>
        </w:rPr>
        <w:t>2、</w:t>
      </w:r>
      <w:r>
        <w:rPr>
          <w:rFonts w:hint="eastAsia"/>
          <w:color w:val="auto"/>
          <w:highlight w:val="none"/>
        </w:rPr>
        <w:t>投标人资质要求：</w:t>
      </w:r>
    </w:p>
    <w:p w14:paraId="58898CE2">
      <w:pPr>
        <w:pStyle w:val="5"/>
        <w:bidi w:val="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rPr>
        <w:t>I标段：标识标牌广告制作安装单位；</w:t>
      </w:r>
    </w:p>
    <w:p w14:paraId="51FCDB00">
      <w:pPr>
        <w:pStyle w:val="5"/>
        <w:bidi w:val="0"/>
        <w:rPr>
          <w:color w:val="auto"/>
        </w:rPr>
      </w:pPr>
      <w:r>
        <w:rPr>
          <w:rFonts w:hint="eastAsia"/>
          <w:color w:val="auto"/>
        </w:rPr>
        <w:fldChar w:fldCharType="begin"/>
      </w:r>
      <w:r>
        <w:rPr>
          <w:rFonts w:hint="eastAsia"/>
          <w:color w:val="auto"/>
        </w:rPr>
        <w:instrText xml:space="preserve"> = 1 \* GB3 \* MERGEFORMAT </w:instrText>
      </w:r>
      <w:r>
        <w:rPr>
          <w:rFonts w:hint="eastAsia"/>
          <w:color w:val="auto"/>
        </w:rPr>
        <w:fldChar w:fldCharType="separate"/>
      </w:r>
      <w:r>
        <w:rPr>
          <w:rFonts w:hint="eastAsia"/>
          <w:color w:val="auto"/>
        </w:rPr>
        <w:t>①</w:t>
      </w:r>
      <w:r>
        <w:rPr>
          <w:rFonts w:hint="eastAsia"/>
          <w:color w:val="auto"/>
        </w:rPr>
        <w:fldChar w:fldCharType="end"/>
      </w:r>
      <w:r>
        <w:rPr>
          <w:rFonts w:hint="eastAsia"/>
          <w:color w:val="auto"/>
        </w:rPr>
        <w:t>企业营业执照（经营范围包含标识标牌制作</w:t>
      </w:r>
      <w:r>
        <w:rPr>
          <w:rFonts w:hint="eastAsia"/>
          <w:color w:val="auto"/>
          <w:lang w:val="en-US" w:eastAsia="zh-CN"/>
        </w:rPr>
        <w:t>和</w:t>
      </w:r>
      <w:r>
        <w:rPr>
          <w:rFonts w:hint="eastAsia"/>
          <w:color w:val="auto"/>
        </w:rPr>
        <w:t>安装</w:t>
      </w:r>
      <w:r>
        <w:rPr>
          <w:rFonts w:hint="eastAsia"/>
          <w:color w:val="auto"/>
          <w:lang w:eastAsia="zh-CN"/>
        </w:rPr>
        <w:t>、</w:t>
      </w:r>
      <w:r>
        <w:rPr>
          <w:rFonts w:hint="eastAsia"/>
          <w:color w:val="auto"/>
          <w:lang w:val="en-US" w:eastAsia="zh-CN"/>
        </w:rPr>
        <w:t>图文制作、写真、喷绘等经营范围</w:t>
      </w:r>
      <w:r>
        <w:rPr>
          <w:rFonts w:hint="eastAsia"/>
          <w:color w:val="auto"/>
        </w:rPr>
        <w:t>）</w:t>
      </w:r>
    </w:p>
    <w:p w14:paraId="39CBACB7">
      <w:pPr>
        <w:pStyle w:val="5"/>
        <w:bidi w:val="0"/>
        <w:rPr>
          <w:rFonts w:hint="eastAsia"/>
          <w:color w:val="auto"/>
          <w:lang w:val="en-US"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14:paraId="7918CEFB">
      <w:pPr>
        <w:pStyle w:val="5"/>
        <w:bidi w:val="0"/>
        <w:rPr>
          <w:rFonts w:hint="eastAsia"/>
          <w:color w:val="auto"/>
          <w:lang w:val="en-US" w:eastAsia="zh-CN"/>
        </w:rPr>
      </w:pPr>
      <w:r>
        <w:rPr>
          <w:rFonts w:hint="eastAsia"/>
          <w:color w:val="auto"/>
          <w:lang w:val="en-US" w:eastAsia="zh-CN"/>
        </w:rPr>
        <w:t>1.1具有独立承担民事责任的能力；</w:t>
      </w:r>
    </w:p>
    <w:p w14:paraId="7FA96E9F">
      <w:pPr>
        <w:pStyle w:val="5"/>
        <w:bidi w:val="0"/>
        <w:rPr>
          <w:rFonts w:hint="eastAsia"/>
          <w:color w:val="auto"/>
          <w:lang w:val="en-US" w:eastAsia="zh-CN"/>
        </w:rPr>
      </w:pPr>
      <w:r>
        <w:rPr>
          <w:rFonts w:hint="eastAsia"/>
          <w:color w:val="auto"/>
          <w:lang w:val="en-US" w:eastAsia="zh-CN"/>
        </w:rPr>
        <w:t>1.2具有良好的商业信誉和健全的财务会计制度；</w:t>
      </w:r>
    </w:p>
    <w:p w14:paraId="6C9F63FA">
      <w:pPr>
        <w:pStyle w:val="5"/>
        <w:bidi w:val="0"/>
        <w:rPr>
          <w:rFonts w:hint="eastAsia"/>
          <w:color w:val="auto"/>
          <w:lang w:val="en-US" w:eastAsia="zh-CN"/>
        </w:rPr>
      </w:pPr>
      <w:r>
        <w:rPr>
          <w:rFonts w:hint="eastAsia"/>
          <w:color w:val="auto"/>
          <w:lang w:val="en-US" w:eastAsia="zh-CN"/>
        </w:rPr>
        <w:t>1.3具有依法缴纳税收和社会保障资金的良好记录；</w:t>
      </w:r>
    </w:p>
    <w:p w14:paraId="62BAA45E">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14:paraId="7364E1F8">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14:paraId="28365B29">
      <w:pPr>
        <w:pStyle w:val="5"/>
        <w:bidi w:val="0"/>
        <w:rPr>
          <w:rFonts w:hint="eastAsia" w:ascii="宋体" w:hAnsi="宋体" w:cs="宋体"/>
          <w:color w:val="auto"/>
          <w:highlight w:val="yellow"/>
          <w:lang w:eastAsia="zh-CN"/>
        </w:rPr>
      </w:pPr>
      <w:r>
        <w:rPr>
          <w:rFonts w:hint="eastAsia"/>
          <w:color w:val="auto"/>
          <w:lang w:val="en-US" w:eastAsia="zh-CN"/>
        </w:rPr>
        <w:t>1.6</w:t>
      </w:r>
      <w:r>
        <w:rPr>
          <w:rFonts w:hint="eastAsia"/>
          <w:color w:val="auto"/>
        </w:rPr>
        <w:t>法律、行政法规规定的其他条件。</w:t>
      </w:r>
    </w:p>
    <w:p w14:paraId="62281B86">
      <w:pPr>
        <w:pStyle w:val="5"/>
        <w:bidi w:val="0"/>
        <w:rPr>
          <w:color w:val="auto"/>
        </w:rPr>
      </w:pPr>
      <w:r>
        <w:rPr>
          <w:rFonts w:hint="eastAsia"/>
          <w:color w:val="auto"/>
          <w:lang w:val="zh-CN"/>
        </w:rPr>
        <w:t>③</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14:paraId="60E07445">
      <w:pPr>
        <w:pStyle w:val="5"/>
        <w:bidi w:val="0"/>
        <w:rPr>
          <w:rFonts w:hint="eastAsia"/>
          <w:color w:val="auto"/>
        </w:rPr>
      </w:pPr>
      <w:r>
        <w:rPr>
          <w:rFonts w:hint="eastAsia"/>
          <w:color w:val="auto"/>
          <w:lang w:val="zh-CN"/>
        </w:rPr>
        <w:t>④</w:t>
      </w:r>
      <w:r>
        <w:rPr>
          <w:rFonts w:hint="eastAsia"/>
          <w:color w:val="auto"/>
        </w:rPr>
        <w:t>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14:paraId="00327DCD">
      <w:pPr>
        <w:pStyle w:val="5"/>
        <w:bidi w:val="0"/>
        <w:rPr>
          <w:rFonts w:hint="eastAsia"/>
          <w:color w:val="auto"/>
          <w:highlight w:val="none"/>
          <w:lang w:eastAsia="zh-CN"/>
        </w:rPr>
      </w:pPr>
      <w:r>
        <w:rPr>
          <w:rFonts w:hint="eastAsia"/>
          <w:color w:val="auto"/>
          <w:highlight w:val="none"/>
        </w:rPr>
        <w:t>⑤投标人承建工程业绩要求：20</w:t>
      </w:r>
      <w:r>
        <w:rPr>
          <w:color w:val="auto"/>
          <w:highlight w:val="none"/>
        </w:rPr>
        <w:t>21</w:t>
      </w:r>
      <w:r>
        <w:rPr>
          <w:rFonts w:hint="eastAsia"/>
          <w:color w:val="auto"/>
          <w:highlight w:val="none"/>
        </w:rPr>
        <w:t>年1月1日以来承接过</w:t>
      </w:r>
      <w:r>
        <w:rPr>
          <w:rFonts w:hint="default"/>
          <w:color w:val="auto"/>
          <w:highlight w:val="none"/>
        </w:rPr>
        <w:t>标识标牌广告制作安装工项目</w:t>
      </w:r>
      <w:r>
        <w:rPr>
          <w:rFonts w:hint="eastAsia"/>
          <w:color w:val="auto"/>
          <w:highlight w:val="none"/>
        </w:rPr>
        <w:t>工程合同价</w:t>
      </w:r>
      <w:r>
        <w:rPr>
          <w:rFonts w:hint="eastAsia"/>
          <w:color w:val="auto"/>
          <w:highlight w:val="none"/>
          <w:lang w:val="en-US" w:eastAsia="zh-CN"/>
        </w:rPr>
        <w:t>10</w:t>
      </w:r>
      <w:r>
        <w:rPr>
          <w:rFonts w:hint="eastAsia"/>
          <w:color w:val="auto"/>
          <w:highlight w:val="none"/>
        </w:rPr>
        <w:t>万元以上类似工程业绩不少于</w:t>
      </w:r>
      <w:r>
        <w:rPr>
          <w:color w:val="auto"/>
          <w:highlight w:val="none"/>
        </w:rPr>
        <w:t>2</w:t>
      </w:r>
      <w:r>
        <w:rPr>
          <w:rFonts w:hint="eastAsia"/>
          <w:color w:val="auto"/>
          <w:highlight w:val="none"/>
        </w:rPr>
        <w:t>个。提供资料：单位所承接项目的合同书</w:t>
      </w:r>
      <w:r>
        <w:rPr>
          <w:rFonts w:hint="eastAsia"/>
          <w:color w:val="auto"/>
          <w:highlight w:val="none"/>
          <w:lang w:eastAsia="zh-CN"/>
        </w:rPr>
        <w:t>。</w:t>
      </w:r>
    </w:p>
    <w:p w14:paraId="2512ECA5">
      <w:pPr>
        <w:pStyle w:val="5"/>
        <w:bidi w:val="0"/>
        <w:rPr>
          <w:rFonts w:hint="eastAsia"/>
          <w:color w:val="auto"/>
        </w:rPr>
      </w:pPr>
      <w:r>
        <w:rPr>
          <w:rFonts w:hint="eastAsia"/>
          <w:color w:val="auto"/>
        </w:rPr>
        <w:t>⑥投标人须提供所有参加我公司施工项目的人员（含务工人员）购买保额不低于100万的安全生产责任险的承诺函。</w:t>
      </w:r>
    </w:p>
    <w:p w14:paraId="31856D0D">
      <w:pPr>
        <w:pStyle w:val="5"/>
        <w:numPr>
          <w:ilvl w:val="0"/>
          <w:numId w:val="1"/>
        </w:numPr>
        <w:bidi w:val="0"/>
        <w:rPr>
          <w:rFonts w:hint="eastAsia"/>
          <w:b/>
          <w:bCs/>
          <w:color w:val="auto"/>
          <w:highlight w:val="none"/>
        </w:rPr>
      </w:pPr>
      <w:r>
        <w:rPr>
          <w:rFonts w:hint="eastAsia"/>
          <w:b/>
          <w:bCs/>
          <w:color w:val="auto"/>
          <w:highlight w:val="none"/>
        </w:rPr>
        <w:t>II标段：测量测绘单位；</w:t>
      </w:r>
    </w:p>
    <w:p w14:paraId="3301C0DB">
      <w:pPr>
        <w:pStyle w:val="5"/>
        <w:bidi w:val="0"/>
        <w:rPr>
          <w:rFonts w:ascii="宋体" w:hAnsi="宋体"/>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企业营业执</w:t>
      </w:r>
      <w:r>
        <w:rPr>
          <w:rFonts w:hint="eastAsia" w:ascii="宋体" w:hAnsi="宋体" w:eastAsia="宋体" w:cs="宋体"/>
          <w:color w:val="auto"/>
          <w:sz w:val="24"/>
          <w:szCs w:val="24"/>
          <w:highlight w:val="none"/>
        </w:rPr>
        <w:t>照（经营范围包含测量测绘）</w:t>
      </w:r>
    </w:p>
    <w:p w14:paraId="474BCF9B">
      <w:pPr>
        <w:pStyle w:val="5"/>
        <w:bidi w:val="0"/>
        <w:rPr>
          <w:rFonts w:hint="eastAsia" w:ascii="宋体" w:hAnsi="宋体" w:eastAsia="宋体" w:cs="宋体"/>
          <w:color w:val="auto"/>
          <w:highlight w:val="yellow"/>
          <w:lang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14:paraId="4C95C62F">
      <w:pPr>
        <w:pStyle w:val="5"/>
        <w:bidi w:val="0"/>
        <w:rPr>
          <w:rFonts w:hint="eastAsia"/>
          <w:color w:val="auto"/>
          <w:lang w:val="en-US" w:eastAsia="zh-CN"/>
        </w:rPr>
      </w:pPr>
      <w:r>
        <w:rPr>
          <w:rFonts w:hint="eastAsia"/>
          <w:color w:val="auto"/>
          <w:lang w:val="en-US" w:eastAsia="zh-CN"/>
        </w:rPr>
        <w:t>1.1具有独立承担民事责任的能力；</w:t>
      </w:r>
    </w:p>
    <w:p w14:paraId="2771CAB1">
      <w:pPr>
        <w:pStyle w:val="5"/>
        <w:bidi w:val="0"/>
        <w:rPr>
          <w:rFonts w:hint="eastAsia"/>
          <w:color w:val="auto"/>
          <w:lang w:val="en-US" w:eastAsia="zh-CN"/>
        </w:rPr>
      </w:pPr>
      <w:r>
        <w:rPr>
          <w:rFonts w:hint="eastAsia"/>
          <w:color w:val="auto"/>
          <w:lang w:val="en-US" w:eastAsia="zh-CN"/>
        </w:rPr>
        <w:t>1.2具有良好的商业信誉和健全的财务会计制度；</w:t>
      </w:r>
    </w:p>
    <w:p w14:paraId="076FAD4B">
      <w:pPr>
        <w:pStyle w:val="5"/>
        <w:bidi w:val="0"/>
        <w:rPr>
          <w:rFonts w:hint="eastAsia"/>
          <w:color w:val="auto"/>
          <w:lang w:val="en-US" w:eastAsia="zh-CN"/>
        </w:rPr>
      </w:pPr>
      <w:r>
        <w:rPr>
          <w:rFonts w:hint="eastAsia"/>
          <w:color w:val="auto"/>
          <w:lang w:val="en-US" w:eastAsia="zh-CN"/>
        </w:rPr>
        <w:t>1.3具有依法缴纳税收和社会保障资金的良好记录；</w:t>
      </w:r>
    </w:p>
    <w:p w14:paraId="36D896C7">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14:paraId="34993E3C">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14:paraId="55DCE023">
      <w:pPr>
        <w:pStyle w:val="5"/>
        <w:bidi w:val="0"/>
        <w:rPr>
          <w:rFonts w:hint="eastAsia"/>
          <w:color w:val="auto"/>
        </w:rPr>
      </w:pPr>
      <w:r>
        <w:rPr>
          <w:rFonts w:hint="eastAsia"/>
          <w:color w:val="auto"/>
          <w:lang w:val="en-US" w:eastAsia="zh-CN"/>
        </w:rPr>
        <w:t>1.6</w:t>
      </w:r>
      <w:r>
        <w:rPr>
          <w:rFonts w:hint="eastAsia"/>
          <w:color w:val="auto"/>
        </w:rPr>
        <w:t>法律、行政法规规定的其他条件。</w:t>
      </w:r>
    </w:p>
    <w:p w14:paraId="343E0EB5">
      <w:pPr>
        <w:pStyle w:val="5"/>
        <w:bidi w:val="0"/>
        <w:rPr>
          <w:rFonts w:hint="eastAsia"/>
          <w:color w:val="auto"/>
          <w:highlight w:val="none"/>
          <w:lang w:eastAsia="zh-CN"/>
        </w:rPr>
      </w:pPr>
      <w:r>
        <w:rPr>
          <w:rFonts w:hint="eastAsia" w:ascii="宋体" w:hAnsi="宋体" w:cs="宋体"/>
          <w:iCs/>
          <w:color w:val="auto"/>
          <w:sz w:val="24"/>
          <w:szCs w:val="24"/>
          <w:highlight w:val="none"/>
          <w:lang w:val="zh-CN"/>
        </w:rPr>
        <w:t>③</w:t>
      </w:r>
      <w:r>
        <w:rPr>
          <w:rFonts w:hint="default"/>
          <w:color w:val="auto"/>
          <w:highlight w:val="none"/>
          <w:lang w:val="en-US" w:eastAsia="zh-CN"/>
        </w:rPr>
        <w:t>供应商应具有相关机构颁发的《测绘资质证书》</w:t>
      </w:r>
      <w:r>
        <w:rPr>
          <w:rFonts w:hint="eastAsia"/>
          <w:color w:val="auto"/>
          <w:highlight w:val="none"/>
          <w:lang w:val="en-US" w:eastAsia="zh-CN"/>
        </w:rPr>
        <w:t>，</w:t>
      </w:r>
      <w:r>
        <w:rPr>
          <w:rFonts w:hint="default"/>
          <w:color w:val="auto"/>
          <w:highlight w:val="none"/>
          <w:lang w:val="en-US" w:eastAsia="zh-CN"/>
        </w:rPr>
        <w:t>资质等级为乙级(含乙级</w:t>
      </w:r>
      <w:r>
        <w:rPr>
          <w:rFonts w:hint="eastAsia"/>
          <w:color w:val="auto"/>
          <w:highlight w:val="none"/>
          <w:lang w:val="en-US" w:eastAsia="zh-CN"/>
        </w:rPr>
        <w:t>）</w:t>
      </w:r>
      <w:r>
        <w:rPr>
          <w:rFonts w:hint="default"/>
          <w:color w:val="auto"/>
          <w:highlight w:val="none"/>
          <w:lang w:val="en-US" w:eastAsia="zh-CN"/>
        </w:rPr>
        <w:t>及以上</w:t>
      </w:r>
      <w:r>
        <w:rPr>
          <w:rFonts w:hint="eastAsia"/>
          <w:color w:val="auto"/>
          <w:highlight w:val="none"/>
          <w:lang w:val="en-US" w:eastAsia="zh-CN"/>
        </w:rPr>
        <w:t>资质，</w:t>
      </w:r>
      <w:r>
        <w:rPr>
          <w:rFonts w:hint="default"/>
          <w:color w:val="auto"/>
          <w:highlight w:val="none"/>
          <w:lang w:val="en-US" w:eastAsia="zh-CN"/>
        </w:rPr>
        <w:t>且在有效期内</w:t>
      </w:r>
      <w:r>
        <w:rPr>
          <w:rFonts w:hint="eastAsia"/>
          <w:color w:val="auto"/>
          <w:highlight w:val="none"/>
          <w:lang w:val="en-US" w:eastAsia="zh-CN"/>
        </w:rPr>
        <w:t>。</w:t>
      </w:r>
      <w:r>
        <w:rPr>
          <w:rFonts w:hint="default"/>
          <w:color w:val="auto"/>
          <w:highlight w:val="none"/>
          <w:lang w:val="en-US" w:eastAsia="zh-CN"/>
        </w:rPr>
        <w:t>投标人拟派项目负责人(项目经理</w:t>
      </w:r>
      <w:r>
        <w:rPr>
          <w:rFonts w:hint="eastAsia"/>
          <w:color w:val="auto"/>
          <w:highlight w:val="none"/>
          <w:lang w:val="en-US" w:eastAsia="zh-CN"/>
        </w:rPr>
        <w:t>）</w:t>
      </w:r>
      <w:r>
        <w:rPr>
          <w:rFonts w:hint="default"/>
          <w:color w:val="auto"/>
          <w:highlight w:val="none"/>
          <w:lang w:val="en-US" w:eastAsia="zh-CN"/>
        </w:rPr>
        <w:t>需具备工程测量(或测绘</w:t>
      </w:r>
      <w:r>
        <w:rPr>
          <w:rFonts w:hint="eastAsia"/>
          <w:color w:val="auto"/>
          <w:highlight w:val="none"/>
          <w:lang w:val="en-US" w:eastAsia="zh-CN"/>
        </w:rPr>
        <w:t>）</w:t>
      </w:r>
      <w:r>
        <w:rPr>
          <w:rFonts w:hint="default"/>
          <w:color w:val="auto"/>
          <w:highlight w:val="none"/>
          <w:lang w:val="en-US" w:eastAsia="zh-CN"/>
        </w:rPr>
        <w:t>专业工程师及以上职称</w:t>
      </w:r>
      <w:r>
        <w:rPr>
          <w:rFonts w:hint="eastAsia"/>
          <w:color w:val="auto"/>
          <w:highlight w:val="none"/>
          <w:lang w:val="en-US" w:eastAsia="zh-CN"/>
        </w:rPr>
        <w:t>。</w:t>
      </w:r>
    </w:p>
    <w:p w14:paraId="47F39A86">
      <w:pPr>
        <w:pStyle w:val="5"/>
        <w:bidi w:val="0"/>
        <w:rPr>
          <w:color w:val="auto"/>
        </w:rPr>
      </w:pPr>
      <w:r>
        <w:rPr>
          <w:rFonts w:hint="eastAsia"/>
          <w:color w:val="auto"/>
          <w:lang w:val="zh-CN"/>
        </w:rPr>
        <w:t>④</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14:paraId="3FC067DB">
      <w:pPr>
        <w:pStyle w:val="5"/>
        <w:bidi w:val="0"/>
        <w:rPr>
          <w:rFonts w:hint="eastAsia"/>
          <w:color w:val="auto"/>
        </w:rPr>
      </w:pPr>
      <w:r>
        <w:rPr>
          <w:rFonts w:hint="eastAsia"/>
          <w:color w:val="auto"/>
        </w:rPr>
        <w:t>⑤企业名称不同但法定代表人为同一个自然人的两个或者两个以上的投标人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14:paraId="6FCC13AD">
      <w:pPr>
        <w:pStyle w:val="5"/>
        <w:bidi w:val="0"/>
        <w:rPr>
          <w:color w:val="auto"/>
          <w:highlight w:val="none"/>
        </w:rPr>
      </w:pPr>
      <w:r>
        <w:rPr>
          <w:rFonts w:hint="eastAsia"/>
          <w:color w:val="auto"/>
          <w:highlight w:val="none"/>
        </w:rPr>
        <w:t>⑥投标人承建工程业绩要求：20</w:t>
      </w:r>
      <w:r>
        <w:rPr>
          <w:color w:val="auto"/>
          <w:highlight w:val="none"/>
        </w:rPr>
        <w:t>21</w:t>
      </w:r>
      <w:r>
        <w:rPr>
          <w:rFonts w:hint="eastAsia"/>
          <w:color w:val="auto"/>
          <w:highlight w:val="none"/>
        </w:rPr>
        <w:t>年1月1日以来承接过</w:t>
      </w:r>
      <w:r>
        <w:rPr>
          <w:rFonts w:hint="default"/>
          <w:color w:val="auto"/>
          <w:highlight w:val="none"/>
        </w:rPr>
        <w:t>测量测绘项目</w:t>
      </w:r>
      <w:r>
        <w:rPr>
          <w:rFonts w:hint="eastAsia"/>
          <w:color w:val="auto"/>
          <w:highlight w:val="none"/>
        </w:rPr>
        <w:t>工程合同价</w:t>
      </w:r>
      <w:r>
        <w:rPr>
          <w:rFonts w:hint="eastAsia"/>
          <w:color w:val="auto"/>
          <w:highlight w:val="none"/>
          <w:lang w:val="en-US" w:eastAsia="zh-CN"/>
        </w:rPr>
        <w:t>10</w:t>
      </w:r>
      <w:r>
        <w:rPr>
          <w:rFonts w:hint="eastAsia"/>
          <w:color w:val="auto"/>
          <w:highlight w:val="none"/>
        </w:rPr>
        <w:t>万元以上类似工程业绩不少于</w:t>
      </w:r>
      <w:r>
        <w:rPr>
          <w:color w:val="auto"/>
          <w:highlight w:val="none"/>
        </w:rPr>
        <w:t>2</w:t>
      </w:r>
      <w:r>
        <w:rPr>
          <w:rFonts w:hint="eastAsia"/>
          <w:color w:val="auto"/>
          <w:highlight w:val="none"/>
        </w:rPr>
        <w:t>个。提供资料：单位所承接的项目的合同书、工程竣工验收证明</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w:t>
      </w:r>
    </w:p>
    <w:p w14:paraId="593318D6">
      <w:pPr>
        <w:pStyle w:val="5"/>
        <w:bidi w:val="0"/>
        <w:rPr>
          <w:rFonts w:hint="eastAsia"/>
          <w:color w:val="auto"/>
        </w:rPr>
      </w:pPr>
      <w:r>
        <w:rPr>
          <w:rFonts w:hint="eastAsia"/>
          <w:color w:val="auto"/>
        </w:rPr>
        <w:t>⑦投标人须提供所有参加我公司施工项目的人员（含务工人员）购买保额不低于100万的安全生产责任险的承诺函。</w:t>
      </w:r>
    </w:p>
    <w:p w14:paraId="5701F805">
      <w:pPr>
        <w:pStyle w:val="5"/>
        <w:numPr>
          <w:ilvl w:val="0"/>
          <w:numId w:val="1"/>
        </w:numPr>
        <w:bidi w:val="0"/>
        <w:ind w:left="0" w:leftChars="0" w:firstLine="482" w:firstLineChars="200"/>
        <w:rPr>
          <w:rFonts w:hint="eastAsia"/>
          <w:b/>
          <w:bCs/>
          <w:color w:val="auto"/>
          <w:highlight w:val="none"/>
        </w:rPr>
      </w:pPr>
      <w:r>
        <w:rPr>
          <w:rFonts w:hint="eastAsia"/>
          <w:b/>
          <w:bCs/>
          <w:color w:val="auto"/>
          <w:highlight w:val="none"/>
        </w:rPr>
        <w:t>III标段：工程改造及停车场划线施工单位</w:t>
      </w:r>
      <w:r>
        <w:rPr>
          <w:rFonts w:hint="eastAsia"/>
          <w:b/>
          <w:bCs/>
          <w:color w:val="auto"/>
          <w:highlight w:val="none"/>
          <w:lang w:eastAsia="zh-CN"/>
        </w:rPr>
        <w:t>；</w:t>
      </w:r>
    </w:p>
    <w:p w14:paraId="251F3B2F">
      <w:pPr>
        <w:pStyle w:val="5"/>
        <w:bidi w:val="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企业营业执</w:t>
      </w:r>
      <w:r>
        <w:rPr>
          <w:rFonts w:hint="eastAsia" w:ascii="宋体" w:hAnsi="宋体" w:eastAsia="宋体" w:cs="宋体"/>
          <w:color w:val="auto"/>
          <w:sz w:val="24"/>
          <w:szCs w:val="24"/>
          <w:highlight w:val="none"/>
        </w:rPr>
        <w:t>照（经营范围包含</w:t>
      </w:r>
      <w:r>
        <w:rPr>
          <w:rFonts w:hint="eastAsia" w:ascii="宋体" w:hAnsi="宋体"/>
          <w:color w:val="auto"/>
          <w:highlight w:val="none"/>
        </w:rPr>
        <w:t>停车场设施工程、交通工程施工安装等</w:t>
      </w:r>
      <w:r>
        <w:rPr>
          <w:rFonts w:hint="eastAsia" w:ascii="宋体" w:hAnsi="宋体" w:eastAsia="宋体" w:cs="宋体"/>
          <w:color w:val="auto"/>
          <w:sz w:val="24"/>
          <w:szCs w:val="24"/>
          <w:highlight w:val="none"/>
        </w:rPr>
        <w:t>）</w:t>
      </w:r>
    </w:p>
    <w:p w14:paraId="7C98EB8A">
      <w:pPr>
        <w:spacing w:before="0" w:after="0"/>
        <w:ind w:firstLineChars="200"/>
        <w:rPr>
          <w:rFonts w:hint="eastAsia" w:ascii="宋体" w:hAnsi="宋体" w:eastAsia="宋体" w:cs="宋体"/>
          <w:color w:val="auto"/>
          <w:highlight w:val="yellow"/>
          <w:lang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14:paraId="31B40298">
      <w:pPr>
        <w:pStyle w:val="5"/>
        <w:bidi w:val="0"/>
        <w:rPr>
          <w:rFonts w:hint="eastAsia"/>
          <w:color w:val="auto"/>
          <w:lang w:val="en-US" w:eastAsia="zh-CN"/>
        </w:rPr>
      </w:pPr>
      <w:r>
        <w:rPr>
          <w:rFonts w:hint="eastAsia"/>
          <w:color w:val="auto"/>
          <w:lang w:val="en-US" w:eastAsia="zh-CN"/>
        </w:rPr>
        <w:t>1.1具有独立承担民事责任的能力；</w:t>
      </w:r>
    </w:p>
    <w:p w14:paraId="23712DC4">
      <w:pPr>
        <w:pStyle w:val="5"/>
        <w:bidi w:val="0"/>
        <w:rPr>
          <w:rFonts w:hint="eastAsia"/>
          <w:color w:val="auto"/>
          <w:lang w:val="en-US" w:eastAsia="zh-CN"/>
        </w:rPr>
      </w:pPr>
      <w:r>
        <w:rPr>
          <w:rFonts w:hint="eastAsia"/>
          <w:color w:val="auto"/>
          <w:lang w:val="en-US" w:eastAsia="zh-CN"/>
        </w:rPr>
        <w:t>1.2具有良好的商业信誉和健全的财务会计制度；</w:t>
      </w:r>
    </w:p>
    <w:p w14:paraId="4B18E154">
      <w:pPr>
        <w:pStyle w:val="5"/>
        <w:bidi w:val="0"/>
        <w:rPr>
          <w:rFonts w:hint="eastAsia"/>
          <w:color w:val="auto"/>
          <w:lang w:val="en-US" w:eastAsia="zh-CN"/>
        </w:rPr>
      </w:pPr>
      <w:r>
        <w:rPr>
          <w:rFonts w:hint="eastAsia"/>
          <w:color w:val="auto"/>
          <w:lang w:val="en-US" w:eastAsia="zh-CN"/>
        </w:rPr>
        <w:t>1.3具有依法缴纳税收和社会保障资金的良好记录；</w:t>
      </w:r>
    </w:p>
    <w:p w14:paraId="4871D78E">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14:paraId="62B9CB71">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14:paraId="32C58045">
      <w:pPr>
        <w:pStyle w:val="5"/>
        <w:bidi w:val="0"/>
        <w:rPr>
          <w:rFonts w:hint="eastAsia" w:ascii="宋体" w:hAnsi="宋体" w:cs="宋体"/>
          <w:color w:val="auto"/>
          <w:sz w:val="24"/>
          <w:szCs w:val="24"/>
          <w:highlight w:val="yellow"/>
        </w:rPr>
      </w:pPr>
      <w:r>
        <w:rPr>
          <w:rFonts w:hint="eastAsia"/>
          <w:color w:val="auto"/>
          <w:lang w:val="en-US" w:eastAsia="zh-CN"/>
        </w:rPr>
        <w:t>1.6</w:t>
      </w:r>
      <w:r>
        <w:rPr>
          <w:rFonts w:hint="eastAsia"/>
          <w:color w:val="auto"/>
        </w:rPr>
        <w:t>法律、行政法规规定的其他条件。</w:t>
      </w:r>
    </w:p>
    <w:p w14:paraId="223874AB">
      <w:pPr>
        <w:pStyle w:val="5"/>
        <w:bidi w:val="0"/>
        <w:rPr>
          <w:rFonts w:hint="eastAsia"/>
          <w:color w:val="auto"/>
          <w:highlight w:val="none"/>
        </w:rPr>
      </w:pPr>
      <w:r>
        <w:rPr>
          <w:rFonts w:hint="eastAsia" w:ascii="宋体" w:hAnsi="宋体" w:cs="宋体"/>
          <w:iCs/>
          <w:color w:val="auto"/>
          <w:sz w:val="24"/>
          <w:szCs w:val="24"/>
          <w:highlight w:val="none"/>
          <w:lang w:val="zh-CN"/>
        </w:rPr>
        <w:t>③</w:t>
      </w:r>
      <w:r>
        <w:rPr>
          <w:rFonts w:hint="eastAsia"/>
          <w:color w:val="auto"/>
          <w:highlight w:val="none"/>
        </w:rPr>
        <w:t>施工人员要求</w:t>
      </w:r>
      <w:r>
        <w:rPr>
          <w:rFonts w:hint="eastAsia"/>
          <w:color w:val="auto"/>
          <w:highlight w:val="none"/>
          <w:lang w:eastAsia="zh-CN"/>
        </w:rPr>
        <w:t>：</w:t>
      </w:r>
      <w:r>
        <w:rPr>
          <w:rFonts w:hint="eastAsia"/>
          <w:color w:val="auto"/>
          <w:highlight w:val="none"/>
        </w:rPr>
        <w:t>施工人员人数不少于8人</w:t>
      </w:r>
      <w:r>
        <w:rPr>
          <w:rFonts w:hint="eastAsia"/>
          <w:color w:val="auto"/>
          <w:highlight w:val="none"/>
          <w:lang w:eastAsia="zh-CN"/>
        </w:rPr>
        <w:t>，</w:t>
      </w:r>
      <w:r>
        <w:rPr>
          <w:rFonts w:hint="eastAsia"/>
          <w:color w:val="auto"/>
          <w:highlight w:val="none"/>
        </w:rPr>
        <w:t>其中：项目负责人1名</w:t>
      </w:r>
      <w:r>
        <w:rPr>
          <w:rFonts w:hint="eastAsia"/>
          <w:color w:val="auto"/>
          <w:highlight w:val="none"/>
          <w:lang w:eastAsia="zh-CN"/>
        </w:rPr>
        <w:t>，</w:t>
      </w:r>
      <w:r>
        <w:rPr>
          <w:rFonts w:hint="eastAsia"/>
          <w:color w:val="auto"/>
          <w:highlight w:val="none"/>
        </w:rPr>
        <w:t>安全员1人（具有安全员C证）</w:t>
      </w:r>
      <w:r>
        <w:rPr>
          <w:rFonts w:hint="eastAsia"/>
          <w:color w:val="auto"/>
          <w:highlight w:val="none"/>
          <w:lang w:eastAsia="zh-CN"/>
        </w:rPr>
        <w:t>，</w:t>
      </w:r>
      <w:r>
        <w:rPr>
          <w:rFonts w:hint="eastAsia"/>
          <w:color w:val="auto"/>
          <w:highlight w:val="none"/>
        </w:rPr>
        <w:t>建筑焊工不少于1名（具有建筑施工特种作业操作资格证（建筑焊工））提供资料：身份证复印件、202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w:t>
      </w:r>
      <w:r>
        <w:rPr>
          <w:rFonts w:hint="eastAsia"/>
          <w:color w:val="auto"/>
          <w:highlight w:val="none"/>
        </w:rPr>
        <w:t>月-2024年</w:t>
      </w:r>
      <w:r>
        <w:rPr>
          <w:rFonts w:hint="eastAsia"/>
          <w:color w:val="auto"/>
          <w:highlight w:val="none"/>
          <w:lang w:val="en-US" w:eastAsia="zh-CN"/>
        </w:rPr>
        <w:t>6</w:t>
      </w:r>
      <w:r>
        <w:rPr>
          <w:rFonts w:hint="eastAsia"/>
          <w:color w:val="auto"/>
          <w:highlight w:val="none"/>
        </w:rPr>
        <w:t>月的社会保险证明、对应工种的证书复印件。</w:t>
      </w:r>
    </w:p>
    <w:p w14:paraId="535C3FB5">
      <w:pPr>
        <w:pStyle w:val="5"/>
        <w:bidi w:val="0"/>
        <w:rPr>
          <w:rFonts w:hint="eastAsia"/>
          <w:color w:val="auto"/>
          <w:highlight w:val="none"/>
        </w:rPr>
      </w:pPr>
      <w:r>
        <w:rPr>
          <w:rFonts w:hint="eastAsia"/>
          <w:b w:val="0"/>
          <w:bCs w:val="0"/>
          <w:color w:val="auto"/>
          <w:highlight w:val="none"/>
        </w:rPr>
        <w:t>拟担任本招标项目的项目经理应具备有效的不低于二级建造师执业资格</w:t>
      </w:r>
      <w:r>
        <w:rPr>
          <w:rFonts w:hint="eastAsia"/>
          <w:b w:val="0"/>
          <w:bCs w:val="0"/>
          <w:color w:val="auto"/>
          <w:highlight w:val="none"/>
          <w:lang w:val="en-US" w:eastAsia="zh-CN"/>
        </w:rPr>
        <w:t>证书</w:t>
      </w:r>
      <w:r>
        <w:rPr>
          <w:rFonts w:hint="eastAsia"/>
          <w:b w:val="0"/>
          <w:bCs w:val="0"/>
          <w:color w:val="auto"/>
          <w:highlight w:val="none"/>
          <w:lang w:eastAsia="zh-CN"/>
        </w:rPr>
        <w:t>，</w:t>
      </w:r>
      <w:r>
        <w:rPr>
          <w:rFonts w:hint="eastAsia"/>
          <w:b w:val="0"/>
          <w:bCs w:val="0"/>
          <w:color w:val="auto"/>
          <w:highlight w:val="none"/>
        </w:rPr>
        <w:t>并持有建筑施工企业项目负责人安全生产考核合格证书</w:t>
      </w:r>
      <w:r>
        <w:rPr>
          <w:rFonts w:hint="eastAsia"/>
          <w:b w:val="0"/>
          <w:bCs w:val="0"/>
          <w:color w:val="auto"/>
          <w:highlight w:val="none"/>
          <w:lang w:eastAsia="zh-CN"/>
        </w:rPr>
        <w:t>（</w:t>
      </w:r>
      <w:r>
        <w:rPr>
          <w:rFonts w:hint="eastAsia"/>
          <w:b w:val="0"/>
          <w:bCs w:val="0"/>
          <w:color w:val="auto"/>
          <w:highlight w:val="none"/>
          <w:lang w:val="en-US" w:eastAsia="zh-CN"/>
        </w:rPr>
        <w:t>即</w:t>
      </w:r>
      <w:r>
        <w:rPr>
          <w:rFonts w:hint="eastAsia"/>
          <w:b w:val="0"/>
          <w:bCs w:val="0"/>
          <w:color w:val="auto"/>
          <w:highlight w:val="none"/>
        </w:rPr>
        <w:t>安全生产考核合格证书B证</w:t>
      </w:r>
      <w:r>
        <w:rPr>
          <w:rFonts w:hint="eastAsia"/>
          <w:b w:val="0"/>
          <w:bCs w:val="0"/>
          <w:color w:val="auto"/>
          <w:highlight w:val="none"/>
          <w:lang w:eastAsia="zh-CN"/>
        </w:rPr>
        <w:t>）</w:t>
      </w:r>
      <w:r>
        <w:rPr>
          <w:rFonts w:hint="eastAsia"/>
          <w:color w:val="auto"/>
          <w:highlight w:val="none"/>
        </w:rPr>
        <w:t>；</w:t>
      </w:r>
    </w:p>
    <w:p w14:paraId="5EF94921">
      <w:pPr>
        <w:pStyle w:val="5"/>
        <w:bidi w:val="0"/>
        <w:rPr>
          <w:color w:val="auto"/>
        </w:rPr>
      </w:pPr>
      <w:r>
        <w:rPr>
          <w:rFonts w:hint="eastAsia"/>
          <w:color w:val="auto"/>
          <w:lang w:val="zh-CN"/>
        </w:rPr>
        <w:t>④</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14:paraId="561F0AC4">
      <w:pPr>
        <w:pStyle w:val="5"/>
        <w:bidi w:val="0"/>
        <w:rPr>
          <w:rFonts w:hint="eastAsia"/>
          <w:color w:val="auto"/>
        </w:rPr>
      </w:pPr>
      <w:r>
        <w:rPr>
          <w:rFonts w:hint="eastAsia"/>
          <w:color w:val="auto"/>
        </w:rPr>
        <w:t>⑤企业名称不同但法定代表人为同一个自然人的两个或者两个以上的投标人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14:paraId="75A2B447">
      <w:pPr>
        <w:pStyle w:val="5"/>
        <w:bidi w:val="0"/>
        <w:rPr>
          <w:color w:val="auto"/>
          <w:highlight w:val="none"/>
        </w:rPr>
      </w:pPr>
      <w:r>
        <w:rPr>
          <w:rFonts w:hint="eastAsia"/>
          <w:color w:val="auto"/>
          <w:highlight w:val="none"/>
        </w:rPr>
        <w:t>⑥投标人承建工程业绩要求：</w:t>
      </w:r>
      <w:bookmarkStart w:id="13" w:name="_Hlk98748520"/>
      <w:r>
        <w:rPr>
          <w:rFonts w:hint="eastAsia"/>
          <w:color w:val="auto"/>
          <w:highlight w:val="none"/>
        </w:rPr>
        <w:t>20</w:t>
      </w:r>
      <w:r>
        <w:rPr>
          <w:color w:val="auto"/>
          <w:highlight w:val="none"/>
        </w:rPr>
        <w:t>21</w:t>
      </w:r>
      <w:r>
        <w:rPr>
          <w:rFonts w:hint="eastAsia"/>
          <w:color w:val="auto"/>
          <w:highlight w:val="none"/>
        </w:rPr>
        <w:t>年1月1日以来承接过</w:t>
      </w:r>
      <w:r>
        <w:rPr>
          <w:rFonts w:hint="default"/>
          <w:color w:val="auto"/>
          <w:highlight w:val="none"/>
          <w:lang w:eastAsia="zh-CN"/>
        </w:rPr>
        <w:t>工</w:t>
      </w:r>
      <w:r>
        <w:rPr>
          <w:rFonts w:hint="default"/>
          <w:color w:val="auto"/>
          <w:highlight w:val="none"/>
        </w:rPr>
        <w:t>程改造及停车场划线施工项目</w:t>
      </w:r>
      <w:r>
        <w:rPr>
          <w:rFonts w:hint="eastAsia"/>
          <w:color w:val="auto"/>
          <w:highlight w:val="none"/>
        </w:rPr>
        <w:t>工程合同价5</w:t>
      </w:r>
      <w:r>
        <w:rPr>
          <w:color w:val="auto"/>
          <w:highlight w:val="none"/>
        </w:rPr>
        <w:t>0</w:t>
      </w:r>
      <w:r>
        <w:rPr>
          <w:rFonts w:hint="eastAsia"/>
          <w:color w:val="auto"/>
          <w:highlight w:val="none"/>
        </w:rPr>
        <w:t>万元以上类似工程业绩不少于</w:t>
      </w:r>
      <w:r>
        <w:rPr>
          <w:color w:val="auto"/>
          <w:highlight w:val="none"/>
        </w:rPr>
        <w:t>2</w:t>
      </w:r>
      <w:r>
        <w:rPr>
          <w:rFonts w:hint="eastAsia"/>
          <w:color w:val="auto"/>
          <w:highlight w:val="none"/>
        </w:rPr>
        <w:t>个</w:t>
      </w:r>
      <w:bookmarkEnd w:id="13"/>
      <w:r>
        <w:rPr>
          <w:rFonts w:hint="eastAsia"/>
          <w:color w:val="auto"/>
          <w:highlight w:val="none"/>
        </w:rPr>
        <w:t>。提供资料：单位所承接的项目的合同书、工程竣工验收证明</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w:t>
      </w:r>
    </w:p>
    <w:p w14:paraId="35583C89">
      <w:pPr>
        <w:pStyle w:val="5"/>
        <w:bidi w:val="0"/>
        <w:rPr>
          <w:rFonts w:hint="eastAsia"/>
          <w:color w:val="auto"/>
        </w:rPr>
      </w:pPr>
      <w:r>
        <w:rPr>
          <w:rFonts w:hint="eastAsia"/>
          <w:color w:val="auto"/>
        </w:rPr>
        <w:t>⑦投标人须提供所有参加我公司施工项目的人员（含务工人员）购买保额不低于100万的安全生产责任险的承诺函。</w:t>
      </w:r>
    </w:p>
    <w:p w14:paraId="14655F1E">
      <w:pPr>
        <w:pStyle w:val="3"/>
        <w:bidi w:val="0"/>
        <w:rPr>
          <w:rFonts w:hint="eastAsia"/>
          <w:color w:val="auto"/>
        </w:rPr>
      </w:pPr>
      <w:bookmarkStart w:id="14" w:name="_Toc24277"/>
      <w:r>
        <w:rPr>
          <w:rFonts w:hint="eastAsia"/>
          <w:color w:val="auto"/>
        </w:rPr>
        <w:t>三、获取招标文件</w:t>
      </w:r>
      <w:bookmarkEnd w:id="14"/>
    </w:p>
    <w:p w14:paraId="098CE90B">
      <w:pPr>
        <w:spacing w:line="360" w:lineRule="auto"/>
        <w:ind w:firstLine="480" w:firstLineChars="200"/>
        <w:rPr>
          <w:rFonts w:ascii="宋体" w:hAnsi="宋体"/>
          <w:b/>
          <w:bCs/>
          <w:iCs/>
          <w:color w:val="auto"/>
          <w:sz w:val="24"/>
          <w:szCs w:val="24"/>
          <w:u w:val="single"/>
        </w:rPr>
      </w:pPr>
      <w:r>
        <w:rPr>
          <w:rFonts w:hint="eastAsia" w:ascii="宋体" w:hAnsi="宋体"/>
          <w:iCs/>
          <w:color w:val="auto"/>
          <w:sz w:val="24"/>
          <w:szCs w:val="24"/>
        </w:rPr>
        <w:t>招标文件发布时间</w:t>
      </w:r>
      <w:r>
        <w:rPr>
          <w:rFonts w:hint="eastAsia" w:ascii="宋体" w:hAnsi="宋体"/>
          <w:b/>
          <w:bCs/>
          <w:iCs/>
          <w:color w:val="auto"/>
          <w:sz w:val="24"/>
          <w:szCs w:val="24"/>
        </w:rPr>
        <w:t>：</w:t>
      </w:r>
      <w:r>
        <w:rPr>
          <w:rFonts w:hint="eastAsia" w:ascii="宋体" w:hAnsi="宋体"/>
          <w:b/>
          <w:bCs/>
          <w:iCs/>
          <w:color w:val="auto"/>
          <w:sz w:val="24"/>
          <w:szCs w:val="24"/>
          <w:u w:val="single"/>
        </w:rPr>
        <w:t>202</w:t>
      </w:r>
      <w:r>
        <w:rPr>
          <w:rFonts w:hint="eastAsia" w:ascii="宋体" w:hAnsi="宋体"/>
          <w:b/>
          <w:bCs/>
          <w:iCs/>
          <w:color w:val="auto"/>
          <w:sz w:val="24"/>
          <w:szCs w:val="24"/>
          <w:u w:val="single"/>
          <w:lang w:val="en-US" w:eastAsia="zh-CN"/>
        </w:rPr>
        <w:t>4</w:t>
      </w:r>
      <w:r>
        <w:rPr>
          <w:rFonts w:hint="eastAsia" w:ascii="宋体" w:hAnsi="宋体"/>
          <w:b/>
          <w:bCs/>
          <w:iCs/>
          <w:color w:val="auto"/>
          <w:sz w:val="24"/>
          <w:szCs w:val="24"/>
          <w:u w:val="single"/>
        </w:rPr>
        <w:t>年</w:t>
      </w:r>
      <w:r>
        <w:rPr>
          <w:rFonts w:hint="eastAsia" w:ascii="宋体" w:hAnsi="宋体"/>
          <w:b/>
          <w:bCs/>
          <w:iCs/>
          <w:color w:val="auto"/>
          <w:sz w:val="24"/>
          <w:szCs w:val="24"/>
          <w:u w:val="single"/>
          <w:lang w:val="en-US" w:eastAsia="zh-CN"/>
        </w:rPr>
        <w:t>8</w:t>
      </w:r>
      <w:r>
        <w:rPr>
          <w:rFonts w:hint="eastAsia" w:ascii="宋体" w:hAnsi="宋体"/>
          <w:b/>
          <w:bCs/>
          <w:iCs/>
          <w:color w:val="auto"/>
          <w:sz w:val="24"/>
          <w:szCs w:val="24"/>
          <w:u w:val="single"/>
        </w:rPr>
        <w:t>月</w:t>
      </w:r>
      <w:r>
        <w:rPr>
          <w:rFonts w:hint="eastAsia" w:ascii="宋体" w:hAnsi="宋体"/>
          <w:b/>
          <w:bCs/>
          <w:iCs/>
          <w:color w:val="auto"/>
          <w:sz w:val="24"/>
          <w:szCs w:val="24"/>
          <w:highlight w:val="none"/>
          <w:u w:val="single"/>
          <w:lang w:val="en-US" w:eastAsia="zh-CN"/>
        </w:rPr>
        <w:t>9</w:t>
      </w:r>
      <w:r>
        <w:rPr>
          <w:rFonts w:hint="eastAsia" w:ascii="宋体" w:hAnsi="宋体"/>
          <w:b/>
          <w:bCs/>
          <w:iCs/>
          <w:color w:val="auto"/>
          <w:sz w:val="24"/>
          <w:szCs w:val="24"/>
          <w:highlight w:val="none"/>
          <w:u w:val="single"/>
        </w:rPr>
        <w:t>日</w:t>
      </w:r>
      <w:r>
        <w:rPr>
          <w:rFonts w:hint="eastAsia" w:ascii="宋体" w:hAnsi="宋体"/>
          <w:b/>
          <w:bCs/>
          <w:iCs/>
          <w:color w:val="auto"/>
          <w:sz w:val="24"/>
          <w:szCs w:val="24"/>
          <w:u w:val="single"/>
        </w:rPr>
        <w:t>（北京时间</w:t>
      </w:r>
      <w:r>
        <w:rPr>
          <w:rFonts w:hint="eastAsia" w:ascii="宋体" w:hAnsi="宋体"/>
          <w:b/>
          <w:bCs/>
          <w:iCs/>
          <w:color w:val="auto"/>
          <w:sz w:val="24"/>
          <w:szCs w:val="24"/>
          <w:u w:val="single"/>
          <w:lang w:eastAsia="zh-CN"/>
        </w:rPr>
        <w:t>，</w:t>
      </w:r>
      <w:r>
        <w:rPr>
          <w:rFonts w:hint="eastAsia" w:ascii="宋体" w:hAnsi="宋体"/>
          <w:b/>
          <w:bCs/>
          <w:iCs/>
          <w:color w:val="auto"/>
          <w:sz w:val="24"/>
          <w:szCs w:val="24"/>
          <w:u w:val="single"/>
        </w:rPr>
        <w:t>法定节假日除外）</w:t>
      </w:r>
    </w:p>
    <w:p w14:paraId="03253361">
      <w:pPr>
        <w:spacing w:line="360" w:lineRule="auto"/>
        <w:ind w:firstLine="480" w:firstLineChars="200"/>
        <w:rPr>
          <w:rFonts w:hint="eastAsia" w:ascii="宋体" w:hAnsi="宋体"/>
          <w:iCs/>
          <w:color w:val="auto"/>
          <w:sz w:val="24"/>
          <w:szCs w:val="24"/>
          <w:u w:val="single"/>
        </w:rPr>
      </w:pPr>
      <w:r>
        <w:rPr>
          <w:rFonts w:hint="eastAsia" w:ascii="宋体" w:hAnsi="宋体"/>
          <w:iCs/>
          <w:color w:val="auto"/>
          <w:sz w:val="24"/>
          <w:szCs w:val="24"/>
        </w:rPr>
        <w:t>获取招标文件方式：</w:t>
      </w:r>
      <w:r>
        <w:rPr>
          <w:rFonts w:hint="eastAsia" w:ascii="宋体" w:hAnsi="宋体" w:cs="宋体"/>
          <w:color w:val="auto"/>
          <w:sz w:val="24"/>
          <w:szCs w:val="24"/>
          <w:u w:val="single"/>
        </w:rPr>
        <w:t>扬州市城建国有资产控股（集团）有限责任公司网站</w:t>
      </w:r>
      <w:r>
        <w:rPr>
          <w:rFonts w:hint="eastAsia" w:ascii="宋体" w:hAnsi="宋体"/>
          <w:iCs/>
          <w:color w:val="auto"/>
          <w:sz w:val="24"/>
          <w:szCs w:val="24"/>
          <w:u w:val="single"/>
        </w:rPr>
        <w:t>自行下载</w:t>
      </w:r>
    </w:p>
    <w:p w14:paraId="539BBC5C">
      <w:pPr>
        <w:pStyle w:val="3"/>
        <w:bidi w:val="0"/>
        <w:rPr>
          <w:rFonts w:hint="eastAsia"/>
          <w:color w:val="auto"/>
        </w:rPr>
      </w:pPr>
      <w:bookmarkStart w:id="15" w:name="_Toc21909"/>
      <w:r>
        <w:rPr>
          <w:rFonts w:hint="eastAsia"/>
          <w:color w:val="auto"/>
        </w:rPr>
        <w:t>四、提交投标文件截止时间、开标时间和地点</w:t>
      </w:r>
      <w:bookmarkEnd w:id="15"/>
    </w:p>
    <w:p w14:paraId="57239244">
      <w:pPr>
        <w:pStyle w:val="5"/>
        <w:bidi w:val="0"/>
        <w:rPr>
          <w:color w:val="auto"/>
          <w:highlight w:val="none"/>
          <w:u w:val="none"/>
        </w:rPr>
      </w:pPr>
      <w:r>
        <w:rPr>
          <w:rFonts w:hint="eastAsia"/>
          <w:color w:val="auto"/>
          <w:highlight w:val="none"/>
          <w:u w:val="none"/>
        </w:rPr>
        <w:t>投标文件接收截止时间：</w:t>
      </w:r>
      <w:r>
        <w:rPr>
          <w:rFonts w:hint="eastAsia"/>
          <w:color w:val="auto"/>
          <w:highlight w:val="none"/>
          <w:u w:val="single"/>
        </w:rPr>
        <w:t>20</w:t>
      </w:r>
      <w:r>
        <w:rPr>
          <w:rFonts w:hint="eastAsia"/>
          <w:color w:val="auto"/>
          <w:highlight w:val="none"/>
          <w:u w:val="single"/>
          <w:lang w:val="en-US" w:eastAsia="zh-CN"/>
        </w:rPr>
        <w:t>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15</w:t>
      </w:r>
      <w:r>
        <w:rPr>
          <w:rFonts w:hint="eastAsia"/>
          <w:color w:val="auto"/>
          <w:highlight w:val="none"/>
          <w:u w:val="single"/>
        </w:rPr>
        <w:t>日</w:t>
      </w:r>
      <w:r>
        <w:rPr>
          <w:rFonts w:hint="eastAsia"/>
          <w:color w:val="auto"/>
          <w:highlight w:val="none"/>
          <w:u w:val="single"/>
          <w:lang w:val="en-US" w:eastAsia="zh-CN"/>
        </w:rPr>
        <w:t>17:00</w:t>
      </w:r>
      <w:r>
        <w:rPr>
          <w:rFonts w:hint="eastAsia"/>
          <w:color w:val="auto"/>
          <w:highlight w:val="none"/>
          <w:u w:val="none"/>
        </w:rPr>
        <w:t>（北京时间）</w:t>
      </w:r>
    </w:p>
    <w:p w14:paraId="6C992E81">
      <w:pPr>
        <w:pStyle w:val="5"/>
        <w:bidi w:val="0"/>
        <w:rPr>
          <w:rFonts w:hint="eastAsia"/>
          <w:b w:val="0"/>
          <w:bCs w:val="0"/>
          <w:color w:val="auto"/>
          <w:highlight w:val="none"/>
          <w:u w:val="none"/>
        </w:rPr>
      </w:pPr>
      <w:r>
        <w:rPr>
          <w:rFonts w:hint="eastAsia"/>
          <w:b w:val="0"/>
          <w:bCs w:val="0"/>
          <w:color w:val="auto"/>
          <w:highlight w:val="none"/>
          <w:u w:val="none"/>
        </w:rPr>
        <w:t>投标</w:t>
      </w:r>
      <w:r>
        <w:rPr>
          <w:b w:val="0"/>
          <w:bCs w:val="0"/>
          <w:color w:val="auto"/>
          <w:highlight w:val="none"/>
          <w:u w:val="none"/>
        </w:rPr>
        <w:t>文件</w:t>
      </w:r>
      <w:r>
        <w:rPr>
          <w:rFonts w:hint="eastAsia"/>
          <w:b w:val="0"/>
          <w:bCs w:val="0"/>
          <w:color w:val="auto"/>
          <w:highlight w:val="none"/>
          <w:u w:val="none"/>
        </w:rPr>
        <w:t>接收</w:t>
      </w:r>
      <w:r>
        <w:rPr>
          <w:b w:val="0"/>
          <w:bCs w:val="0"/>
          <w:color w:val="auto"/>
          <w:highlight w:val="none"/>
          <w:u w:val="none"/>
        </w:rPr>
        <w:t>地点：</w:t>
      </w:r>
      <w:r>
        <w:rPr>
          <w:rFonts w:hint="eastAsia"/>
          <w:b w:val="0"/>
          <w:bCs w:val="0"/>
          <w:color w:val="auto"/>
          <w:highlight w:val="none"/>
          <w:u w:val="single"/>
          <w:lang w:eastAsia="zh-CN"/>
        </w:rPr>
        <w:t>扬州公用控股集团有限公司</w:t>
      </w:r>
      <w:r>
        <w:rPr>
          <w:rFonts w:hint="eastAsia"/>
          <w:b w:val="0"/>
          <w:bCs w:val="0"/>
          <w:color w:val="auto"/>
          <w:highlight w:val="none"/>
          <w:u w:val="none"/>
        </w:rPr>
        <w:t>（文汇东路249号）</w:t>
      </w:r>
    </w:p>
    <w:p w14:paraId="02F5947B">
      <w:pPr>
        <w:pStyle w:val="5"/>
        <w:bidi w:val="0"/>
        <w:rPr>
          <w:rFonts w:hint="eastAsia"/>
          <w:color w:val="auto"/>
        </w:rPr>
      </w:pPr>
      <w:r>
        <w:rPr>
          <w:rFonts w:hint="eastAsia"/>
          <w:color w:val="auto"/>
          <w:highlight w:val="none"/>
          <w:u w:val="none"/>
        </w:rPr>
        <w:t>开标时间：</w:t>
      </w:r>
      <w:r>
        <w:rPr>
          <w:rFonts w:hint="eastAsia"/>
          <w:color w:val="auto"/>
          <w:highlight w:val="none"/>
          <w:u w:val="single"/>
        </w:rPr>
        <w:t>20</w:t>
      </w:r>
      <w:r>
        <w:rPr>
          <w:rFonts w:hint="eastAsia"/>
          <w:color w:val="auto"/>
          <w:highlight w:val="none"/>
          <w:u w:val="single"/>
          <w:lang w:val="en-US" w:eastAsia="zh-CN"/>
        </w:rPr>
        <w:t>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16</w:t>
      </w:r>
      <w:r>
        <w:rPr>
          <w:rFonts w:hint="eastAsia"/>
          <w:color w:val="auto"/>
          <w:highlight w:val="none"/>
          <w:u w:val="single"/>
        </w:rPr>
        <w:t>日</w:t>
      </w:r>
      <w:r>
        <w:rPr>
          <w:rFonts w:hint="eastAsia"/>
          <w:color w:val="auto"/>
          <w:highlight w:val="none"/>
          <w:u w:val="single"/>
          <w:lang w:val="en-US" w:eastAsia="zh-CN"/>
        </w:rPr>
        <w:t>09:30</w:t>
      </w:r>
      <w:r>
        <w:rPr>
          <w:rFonts w:hint="eastAsia"/>
          <w:color w:val="auto"/>
          <w:highlight w:val="none"/>
          <w:u w:val="none"/>
        </w:rPr>
        <w:t>（北京时间）。</w:t>
      </w:r>
    </w:p>
    <w:p w14:paraId="3F2BDC2F">
      <w:pPr>
        <w:pStyle w:val="3"/>
        <w:bidi w:val="0"/>
      </w:pPr>
      <w:bookmarkStart w:id="16" w:name="_Toc28359084"/>
      <w:bookmarkStart w:id="17" w:name="_Toc28359007"/>
      <w:bookmarkStart w:id="18" w:name="_Toc35393625"/>
      <w:bookmarkStart w:id="19" w:name="_Toc35393794"/>
      <w:bookmarkStart w:id="20" w:name="_Toc728"/>
      <w:r>
        <w:rPr>
          <w:rFonts w:hint="eastAsia"/>
        </w:rPr>
        <w:t>五、公告期限</w:t>
      </w:r>
      <w:bookmarkEnd w:id="16"/>
      <w:bookmarkEnd w:id="17"/>
      <w:bookmarkEnd w:id="18"/>
      <w:bookmarkEnd w:id="19"/>
      <w:bookmarkEnd w:id="20"/>
    </w:p>
    <w:p w14:paraId="3C9F4188">
      <w:pPr>
        <w:pStyle w:val="5"/>
        <w:bidi w:val="0"/>
      </w:pPr>
      <w:r>
        <w:rPr>
          <w:rFonts w:hint="eastAsia"/>
        </w:rPr>
        <w:t>自本招标公告发布之日起</w:t>
      </w:r>
      <w:r>
        <w:rPr>
          <w:rFonts w:hint="eastAsia"/>
          <w:u w:val="single"/>
          <w:lang w:val="en-US" w:eastAsia="zh-CN"/>
        </w:rPr>
        <w:t xml:space="preserve"> 7 </w:t>
      </w:r>
      <w:r>
        <w:rPr>
          <w:rFonts w:hint="eastAsia"/>
        </w:rPr>
        <w:t>天。</w:t>
      </w:r>
    </w:p>
    <w:p w14:paraId="2F9DDC5F">
      <w:pPr>
        <w:pStyle w:val="3"/>
        <w:bidi w:val="0"/>
      </w:pPr>
      <w:bookmarkStart w:id="21" w:name="_Toc35393795"/>
      <w:bookmarkStart w:id="22" w:name="_Toc1400"/>
      <w:bookmarkStart w:id="23" w:name="_Toc35393626"/>
      <w:r>
        <w:rPr>
          <w:rFonts w:hint="eastAsia"/>
        </w:rPr>
        <w:t>六、其他补充事宜</w:t>
      </w:r>
      <w:bookmarkEnd w:id="21"/>
      <w:bookmarkEnd w:id="22"/>
      <w:bookmarkEnd w:id="23"/>
    </w:p>
    <w:p w14:paraId="551A0AB8">
      <w:pPr>
        <w:pStyle w:val="5"/>
        <w:bidi w:val="0"/>
      </w:pPr>
      <w:r>
        <w:rPr>
          <w:rFonts w:hint="eastAsia"/>
        </w:rPr>
        <w:t>1．所有封袋上应写明招标人名称、项目名称</w:t>
      </w:r>
      <w:r>
        <w:rPr>
          <w:rFonts w:hint="eastAsia"/>
          <w:lang w:eastAsia="zh-CN"/>
        </w:rPr>
        <w:t>、</w:t>
      </w:r>
      <w:r>
        <w:rPr>
          <w:rFonts w:hint="eastAsia"/>
          <w:lang w:val="en-US" w:eastAsia="zh-CN"/>
        </w:rPr>
        <w:t>投标的标段及名称、</w:t>
      </w:r>
      <w:r>
        <w:rPr>
          <w:rFonts w:hint="eastAsia"/>
        </w:rPr>
        <w:t>投标人的名称。</w:t>
      </w:r>
    </w:p>
    <w:p w14:paraId="6814FFFC">
      <w:pPr>
        <w:pStyle w:val="5"/>
        <w:bidi w:val="0"/>
      </w:pPr>
      <w:r>
        <w:rPr>
          <w:rFonts w:hint="eastAsia"/>
        </w:rPr>
        <w:t>2．所有投标文件都必须密封</w:t>
      </w:r>
      <w:r>
        <w:rPr>
          <w:rFonts w:hint="eastAsia"/>
          <w:lang w:val="en-US" w:eastAsia="zh-CN"/>
        </w:rPr>
        <w:t>加盖</w:t>
      </w:r>
      <w:r>
        <w:rPr>
          <w:rFonts w:hint="eastAsia" w:ascii="宋体" w:hAnsi="宋体" w:cs="宋体"/>
          <w:sz w:val="24"/>
          <w:szCs w:val="24"/>
        </w:rPr>
        <w:t>投标单位公章及其法定代表人或授权委托人的印鉴（或签字）</w:t>
      </w:r>
      <w:r>
        <w:rPr>
          <w:rFonts w:hint="eastAsia"/>
        </w:rPr>
        <w:t>。</w:t>
      </w:r>
    </w:p>
    <w:p w14:paraId="619CA4F8">
      <w:pPr>
        <w:pStyle w:val="5"/>
        <w:bidi w:val="0"/>
      </w:pPr>
      <w:r>
        <w:rPr>
          <w:rFonts w:hint="eastAsia"/>
        </w:rPr>
        <w:t>3．所有提供的资料必须加盖投标单位公章。</w:t>
      </w:r>
    </w:p>
    <w:p w14:paraId="5FA9FB4E">
      <w:pPr>
        <w:pStyle w:val="5"/>
        <w:bidi w:val="0"/>
        <w:rPr>
          <w:rFonts w:hint="eastAsia"/>
        </w:rPr>
      </w:pPr>
      <w:r>
        <w:t>4</w:t>
      </w:r>
      <w:r>
        <w:rPr>
          <w:rFonts w:hint="eastAsia"/>
        </w:rPr>
        <w:t>．投标文件份数要求：</w:t>
      </w:r>
      <w:r>
        <w:rPr>
          <w:rFonts w:hint="eastAsia"/>
          <w:lang w:val="en-US" w:eastAsia="zh-CN"/>
        </w:rPr>
        <w:t>壹</w:t>
      </w:r>
      <w:r>
        <w:rPr>
          <w:rFonts w:hint="eastAsia"/>
        </w:rPr>
        <w:t>式叁份(</w:t>
      </w:r>
      <w:r>
        <w:rPr>
          <w:rFonts w:hint="eastAsia"/>
          <w:lang w:val="en-US" w:eastAsia="zh-CN"/>
        </w:rPr>
        <w:t>壹</w:t>
      </w:r>
      <w:r>
        <w:rPr>
          <w:rFonts w:hint="eastAsia"/>
        </w:rPr>
        <w:t>份正本</w:t>
      </w:r>
      <w:r>
        <w:rPr>
          <w:rFonts w:hint="eastAsia"/>
          <w:lang w:eastAsia="zh-CN"/>
        </w:rPr>
        <w:t>，</w:t>
      </w:r>
      <w:r>
        <w:rPr>
          <w:rFonts w:hint="eastAsia"/>
        </w:rPr>
        <w:t>贰份副本</w:t>
      </w:r>
      <w:r>
        <w:rPr>
          <w:rFonts w:hint="eastAsia"/>
          <w:lang w:eastAsia="zh-CN"/>
        </w:rPr>
        <w:t>），</w:t>
      </w:r>
      <w:r>
        <w:rPr>
          <w:rFonts w:hint="eastAsia"/>
        </w:rPr>
        <w:t>每份投标文件须清楚地标明“正本”或“副本”字样</w:t>
      </w:r>
      <w:r>
        <w:rPr>
          <w:rFonts w:hint="eastAsia"/>
          <w:lang w:eastAsia="zh-CN"/>
        </w:rPr>
        <w:t>，</w:t>
      </w:r>
      <w:r>
        <w:rPr>
          <w:rFonts w:hint="eastAsia"/>
        </w:rPr>
        <w:t>一旦副本与正本不符</w:t>
      </w:r>
      <w:r>
        <w:rPr>
          <w:rFonts w:hint="eastAsia"/>
          <w:lang w:eastAsia="zh-CN"/>
        </w:rPr>
        <w:t>，</w:t>
      </w:r>
      <w:r>
        <w:rPr>
          <w:rFonts w:hint="eastAsia"/>
        </w:rPr>
        <w:t>以正本为准</w:t>
      </w:r>
      <w:r>
        <w:rPr>
          <w:rFonts w:hint="eastAsia"/>
          <w:lang w:eastAsia="zh-CN"/>
        </w:rPr>
        <w:t>，</w:t>
      </w:r>
      <w:r>
        <w:rPr>
          <w:rFonts w:hint="eastAsia"/>
          <w:lang w:val="en-US" w:eastAsia="zh-CN"/>
        </w:rPr>
        <w:t>正本与副本密封于同一文件袋或档案盒中</w:t>
      </w:r>
      <w:r>
        <w:rPr>
          <w:rFonts w:hint="eastAsia"/>
        </w:rPr>
        <w:t>。</w:t>
      </w:r>
    </w:p>
    <w:p w14:paraId="0356C8DA">
      <w:pPr>
        <w:pStyle w:val="3"/>
        <w:bidi w:val="0"/>
        <w:rPr>
          <w:rFonts w:hint="eastAsia"/>
        </w:rPr>
      </w:pPr>
      <w:bookmarkStart w:id="24" w:name="_Toc24979"/>
      <w:r>
        <w:rPr>
          <w:rFonts w:hint="eastAsia"/>
        </w:rPr>
        <w:t>七、联系方式</w:t>
      </w:r>
      <w:bookmarkEnd w:id="24"/>
    </w:p>
    <w:p w14:paraId="679DB10B">
      <w:pPr>
        <w:pStyle w:val="5"/>
        <w:bidi w:val="0"/>
        <w:rPr>
          <w:rFonts w:hint="eastAsia"/>
        </w:rPr>
      </w:pPr>
      <w:r>
        <w:rPr>
          <w:rFonts w:hint="eastAsia"/>
        </w:rPr>
        <w:t>招</w:t>
      </w:r>
      <w:r>
        <w:rPr>
          <w:rFonts w:hint="eastAsia"/>
          <w:lang w:val="en-US" w:eastAsia="zh-CN"/>
        </w:rPr>
        <w:t xml:space="preserve"> </w:t>
      </w:r>
      <w:r>
        <w:rPr>
          <w:rFonts w:hint="eastAsia"/>
        </w:rPr>
        <w:t>标</w:t>
      </w:r>
      <w:r>
        <w:rPr>
          <w:rFonts w:hint="eastAsia"/>
          <w:lang w:val="en-US" w:eastAsia="zh-CN"/>
        </w:rPr>
        <w:t xml:space="preserve"> </w:t>
      </w:r>
      <w:r>
        <w:rPr>
          <w:rFonts w:hint="eastAsia"/>
        </w:rPr>
        <w:t>人：</w:t>
      </w:r>
      <w:r>
        <w:rPr>
          <w:rFonts w:hint="eastAsia"/>
          <w:lang w:eastAsia="zh-CN"/>
        </w:rPr>
        <w:t>扬州公用控股集团有限公司</w:t>
      </w:r>
      <w:r>
        <w:rPr>
          <w:rFonts w:hint="eastAsia"/>
        </w:rPr>
        <w:t xml:space="preserve">                                                       </w:t>
      </w:r>
    </w:p>
    <w:p w14:paraId="065AB28B">
      <w:pPr>
        <w:pStyle w:val="5"/>
        <w:bidi w:val="0"/>
        <w:rPr>
          <w:rFonts w:hint="eastAsia"/>
        </w:rPr>
      </w:pPr>
      <w:r>
        <w:rPr>
          <w:rFonts w:hint="eastAsia"/>
        </w:rPr>
        <w:t xml:space="preserve">地    址：扬州市文汇东路249号                </w:t>
      </w:r>
    </w:p>
    <w:p w14:paraId="27D47762">
      <w:pPr>
        <w:pStyle w:val="5"/>
        <w:bidi w:val="0"/>
        <w:rPr>
          <w:rFonts w:hint="eastAsia"/>
          <w:b w:val="0"/>
          <w:bCs w:val="0"/>
          <w:color w:val="auto"/>
          <w:highlight w:val="none"/>
        </w:rPr>
      </w:pPr>
      <w:r>
        <w:rPr>
          <w:rFonts w:hint="eastAsia"/>
          <w:b w:val="0"/>
          <w:bCs w:val="0"/>
          <w:color w:val="auto"/>
          <w:highlight w:val="none"/>
        </w:rPr>
        <w:t xml:space="preserve">联 系 人：张游                         </w:t>
      </w:r>
    </w:p>
    <w:p w14:paraId="1AB1DE88">
      <w:pPr>
        <w:pStyle w:val="5"/>
        <w:bidi w:val="0"/>
        <w:rPr>
          <w:rFonts w:hint="eastAsia" w:ascii="宋体" w:hAnsi="宋体" w:cs="宋体"/>
          <w:szCs w:val="24"/>
        </w:rPr>
      </w:pPr>
      <w:r>
        <w:rPr>
          <w:rFonts w:hint="eastAsia"/>
          <w:b w:val="0"/>
          <w:bCs w:val="0"/>
          <w:color w:val="auto"/>
          <w:highlight w:val="none"/>
        </w:rPr>
        <w:t xml:space="preserve">电    话：18001458030 </w:t>
      </w:r>
      <w:r>
        <w:rPr>
          <w:rFonts w:hint="eastAsia"/>
          <w:color w:val="E54C5E" w:themeColor="accent6"/>
          <w:highlight w:val="none"/>
          <w14:textFill>
            <w14:solidFill>
              <w14:schemeClr w14:val="accent6"/>
            </w14:solidFill>
          </w14:textFill>
        </w:rPr>
        <w:t xml:space="preserve">              </w:t>
      </w:r>
      <w:r>
        <w:rPr>
          <w:rFonts w:hint="eastAsia"/>
        </w:rPr>
        <w:t xml:space="preserve">       </w:t>
      </w:r>
      <w:r>
        <w:rPr>
          <w:rFonts w:hint="eastAsia" w:ascii="宋体" w:hAnsi="宋体" w:cs="宋体"/>
          <w:color w:val="000000"/>
          <w:szCs w:val="24"/>
        </w:rPr>
        <w:t xml:space="preserve">        </w:t>
      </w:r>
    </w:p>
    <w:p w14:paraId="07DDFCA5">
      <w:pPr>
        <w:adjustRightInd w:val="0"/>
        <w:snapToGrid w:val="0"/>
        <w:spacing w:line="360" w:lineRule="auto"/>
        <w:rPr>
          <w:rFonts w:hint="eastAsia" w:ascii="黑体" w:hAnsi="黑体"/>
          <w:sz w:val="24"/>
          <w:szCs w:val="24"/>
        </w:rPr>
      </w:pPr>
      <w:r>
        <w:rPr>
          <w:rFonts w:hint="eastAsia" w:ascii="宋体" w:hAnsi="宋体" w:cs="宋体"/>
          <w:sz w:val="24"/>
          <w:szCs w:val="24"/>
        </w:rPr>
        <w:t xml:space="preserve">     </w:t>
      </w:r>
    </w:p>
    <w:p w14:paraId="6321A9FD">
      <w:pPr>
        <w:adjustRightInd w:val="0"/>
        <w:snapToGrid w:val="0"/>
        <w:spacing w:line="360" w:lineRule="auto"/>
        <w:jc w:val="center"/>
        <w:rPr>
          <w:rFonts w:ascii="黑体" w:hAnsi="黑体"/>
          <w:b/>
          <w:bCs/>
          <w:sz w:val="24"/>
          <w:szCs w:val="24"/>
        </w:rPr>
      </w:pPr>
      <w:r>
        <w:rPr>
          <w:rFonts w:hint="eastAsia" w:ascii="黑体" w:hAnsi="黑体"/>
          <w:b/>
          <w:bCs/>
          <w:sz w:val="24"/>
          <w:szCs w:val="24"/>
        </w:rPr>
        <w:t>对项目本身需求部分的询问、质疑请向采购人提出</w:t>
      </w:r>
      <w:r>
        <w:rPr>
          <w:rFonts w:hint="eastAsia" w:ascii="黑体" w:hAnsi="黑体"/>
          <w:b/>
          <w:bCs/>
          <w:sz w:val="24"/>
          <w:szCs w:val="24"/>
          <w:lang w:eastAsia="zh-CN"/>
        </w:rPr>
        <w:t>，</w:t>
      </w:r>
      <w:r>
        <w:rPr>
          <w:rFonts w:hint="eastAsia" w:ascii="黑体" w:hAnsi="黑体"/>
          <w:b/>
          <w:bCs/>
          <w:sz w:val="24"/>
          <w:szCs w:val="24"/>
        </w:rPr>
        <w:t>询问、质疑由采购人负责答复。</w:t>
      </w:r>
    </w:p>
    <w:p w14:paraId="498892B7">
      <w:r>
        <w:br w:type="page"/>
      </w:r>
    </w:p>
    <w:p w14:paraId="7B7B953D">
      <w:pPr>
        <w:pStyle w:val="2"/>
        <w:bidi w:val="0"/>
        <w:rPr>
          <w:rFonts w:hint="eastAsia"/>
        </w:rPr>
      </w:pPr>
      <w:bookmarkStart w:id="25" w:name="_Toc98749624"/>
      <w:bookmarkStart w:id="26" w:name="_Toc32425"/>
      <w:r>
        <w:rPr>
          <w:rFonts w:hint="eastAsia"/>
          <w:lang w:val="en-US" w:eastAsia="zh-CN"/>
        </w:rPr>
        <w:t xml:space="preserve">第二章 </w:t>
      </w:r>
      <w:r>
        <w:rPr>
          <w:rFonts w:hint="eastAsia"/>
        </w:rPr>
        <w:t>投标人须知</w:t>
      </w:r>
      <w:bookmarkEnd w:id="25"/>
      <w:bookmarkEnd w:id="26"/>
    </w:p>
    <w:p w14:paraId="70C40BCE">
      <w:pPr>
        <w:pStyle w:val="3"/>
        <w:bidi w:val="0"/>
        <w:jc w:val="center"/>
      </w:pPr>
      <w:r>
        <w:t>投标人须知前附表</w:t>
      </w:r>
    </w:p>
    <w:tbl>
      <w:tblPr>
        <w:tblStyle w:val="11"/>
        <w:tblW w:w="10365" w:type="dxa"/>
        <w:jc w:val="center"/>
        <w:tblLayout w:type="fixed"/>
        <w:tblCellMar>
          <w:top w:w="0" w:type="dxa"/>
          <w:left w:w="108" w:type="dxa"/>
          <w:bottom w:w="0" w:type="dxa"/>
          <w:right w:w="108" w:type="dxa"/>
        </w:tblCellMar>
      </w:tblPr>
      <w:tblGrid>
        <w:gridCol w:w="1945"/>
        <w:gridCol w:w="719"/>
        <w:gridCol w:w="2336"/>
        <w:gridCol w:w="1371"/>
        <w:gridCol w:w="762"/>
        <w:gridCol w:w="3232"/>
      </w:tblGrid>
      <w:tr w14:paraId="35E3CD96">
        <w:tblPrEx>
          <w:tblCellMar>
            <w:top w:w="0" w:type="dxa"/>
            <w:left w:w="108" w:type="dxa"/>
            <w:bottom w:w="0" w:type="dxa"/>
            <w:right w:w="108" w:type="dxa"/>
          </w:tblCellMar>
        </w:tblPrEx>
        <w:trPr>
          <w:trHeight w:val="414" w:hRule="atLeast"/>
          <w:jc w:val="center"/>
        </w:trPr>
        <w:tc>
          <w:tcPr>
            <w:tcW w:w="1945" w:type="dxa"/>
            <w:tcBorders>
              <w:top w:val="single" w:color="000000" w:sz="8" w:space="0"/>
              <w:left w:val="single" w:color="000000" w:sz="8" w:space="0"/>
              <w:bottom w:val="single" w:color="000000" w:sz="4" w:space="0"/>
              <w:right w:val="single" w:color="000000" w:sz="4" w:space="0"/>
            </w:tcBorders>
            <w:noWrap w:val="0"/>
            <w:vAlign w:val="center"/>
          </w:tcPr>
          <w:p w14:paraId="1092B4E9">
            <w:pPr>
              <w:jc w:val="center"/>
              <w:rPr>
                <w:rFonts w:hint="eastAsia" w:ascii="宋体" w:hAnsi="宋体" w:cs="宋体"/>
                <w:sz w:val="24"/>
                <w:szCs w:val="24"/>
              </w:rPr>
            </w:pPr>
            <w:r>
              <w:rPr>
                <w:rFonts w:hint="eastAsia" w:ascii="宋体" w:hAnsi="宋体" w:cs="宋体"/>
                <w:sz w:val="24"/>
                <w:szCs w:val="24"/>
              </w:rPr>
              <w:t>招标人</w:t>
            </w:r>
          </w:p>
        </w:tc>
        <w:tc>
          <w:tcPr>
            <w:tcW w:w="8420" w:type="dxa"/>
            <w:gridSpan w:val="5"/>
            <w:tcBorders>
              <w:top w:val="single" w:color="000000" w:sz="8" w:space="0"/>
              <w:left w:val="single" w:color="000000" w:sz="4" w:space="0"/>
              <w:bottom w:val="single" w:color="000000" w:sz="4" w:space="0"/>
              <w:right w:val="single" w:color="000000" w:sz="8" w:space="0"/>
            </w:tcBorders>
            <w:noWrap w:val="0"/>
            <w:vAlign w:val="center"/>
          </w:tcPr>
          <w:p w14:paraId="5642F412">
            <w:pPr>
              <w:jc w:val="left"/>
              <w:rPr>
                <w:rFonts w:hint="eastAsia" w:ascii="宋体" w:hAnsi="宋体" w:eastAsia="宋体" w:cs="宋体"/>
                <w:sz w:val="24"/>
                <w:szCs w:val="24"/>
                <w:lang w:eastAsia="zh-CN"/>
              </w:rPr>
            </w:pPr>
            <w:r>
              <w:rPr>
                <w:rFonts w:hint="eastAsia" w:ascii="宋体" w:hAnsi="宋体" w:cs="宋体"/>
                <w:sz w:val="24"/>
                <w:szCs w:val="24"/>
                <w:lang w:eastAsia="zh-CN"/>
              </w:rPr>
              <w:t>扬州公用控股集团有限公司</w:t>
            </w:r>
          </w:p>
        </w:tc>
      </w:tr>
      <w:tr w14:paraId="16FCA110">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22AE5C98">
            <w:pPr>
              <w:jc w:val="center"/>
              <w:rPr>
                <w:rFonts w:hint="eastAsia" w:ascii="宋体" w:hAnsi="宋体" w:cs="宋体"/>
                <w:sz w:val="24"/>
                <w:szCs w:val="24"/>
              </w:rPr>
            </w:pPr>
            <w:r>
              <w:rPr>
                <w:rFonts w:hint="eastAsia" w:ascii="宋体" w:hAnsi="宋体" w:cs="宋体"/>
                <w:sz w:val="24"/>
                <w:szCs w:val="24"/>
              </w:rPr>
              <w:t>项目名称</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117C4E85">
            <w:pPr>
              <w:jc w:val="left"/>
              <w:rPr>
                <w:rFonts w:hint="default" w:ascii="宋体" w:hAnsi="宋体" w:eastAsia="宋体" w:cs="宋体"/>
                <w:sz w:val="24"/>
                <w:szCs w:val="24"/>
                <w:lang w:val="en-US" w:eastAsia="zh-CN"/>
              </w:rPr>
            </w:pPr>
            <w:r>
              <w:rPr>
                <w:rFonts w:hint="eastAsia" w:ascii="宋体" w:hAnsi="宋体" w:cs="宋体"/>
                <w:sz w:val="24"/>
                <w:szCs w:val="24"/>
                <w:lang w:eastAsia="zh-CN"/>
              </w:rPr>
              <w:t>扬州公用控股集团有限公司德道市政设计院2024-2026年度协作单位名录库</w:t>
            </w:r>
            <w:r>
              <w:rPr>
                <w:rFonts w:hint="eastAsia" w:ascii="宋体" w:hAnsi="宋体" w:cs="宋体"/>
                <w:sz w:val="24"/>
                <w:szCs w:val="24"/>
                <w:lang w:val="en-US" w:eastAsia="zh-CN"/>
              </w:rPr>
              <w:t>项目</w:t>
            </w:r>
            <w:r>
              <w:rPr>
                <w:rFonts w:hint="eastAsia"/>
                <w:color w:val="auto"/>
                <w:lang w:eastAsia="zh-CN"/>
              </w:rPr>
              <w:t>（</w:t>
            </w:r>
            <w:r>
              <w:rPr>
                <w:rFonts w:hint="eastAsia"/>
                <w:color w:val="auto"/>
                <w:lang w:val="en-US" w:eastAsia="zh-CN"/>
              </w:rPr>
              <w:t>二次</w:t>
            </w:r>
            <w:r>
              <w:rPr>
                <w:rFonts w:hint="eastAsia"/>
                <w:color w:val="auto"/>
                <w:lang w:eastAsia="zh-CN"/>
              </w:rPr>
              <w:t>）</w:t>
            </w:r>
          </w:p>
        </w:tc>
      </w:tr>
      <w:tr w14:paraId="2B7DA85F">
        <w:tblPrEx>
          <w:tblCellMar>
            <w:top w:w="0" w:type="dxa"/>
            <w:left w:w="108" w:type="dxa"/>
            <w:bottom w:w="0" w:type="dxa"/>
            <w:right w:w="108" w:type="dxa"/>
          </w:tblCellMar>
        </w:tblPrEx>
        <w:trPr>
          <w:trHeight w:val="606"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717B9511">
            <w:pPr>
              <w:jc w:val="center"/>
              <w:rPr>
                <w:rFonts w:hint="eastAsia" w:ascii="宋体" w:hAnsi="宋体" w:cs="宋体"/>
                <w:sz w:val="24"/>
                <w:szCs w:val="24"/>
              </w:rPr>
            </w:pPr>
            <w:r>
              <w:rPr>
                <w:rFonts w:hint="eastAsia" w:ascii="宋体" w:hAnsi="宋体" w:cs="宋体"/>
                <w:sz w:val="24"/>
                <w:szCs w:val="24"/>
              </w:rPr>
              <w:t>招标范围</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06751B09">
            <w:pPr>
              <w:rPr>
                <w:rFonts w:hint="eastAsia" w:ascii="宋体" w:hAnsi="宋体" w:cs="宋体"/>
                <w:sz w:val="24"/>
                <w:szCs w:val="24"/>
              </w:rPr>
            </w:pPr>
            <w:r>
              <w:rPr>
                <w:rFonts w:hint="eastAsia"/>
              </w:rPr>
              <w:t>I标段：标识标牌广告制作安装单位；II标段：测量测绘单位；III标段：工程改造及停车场划线施工单位。</w:t>
            </w:r>
          </w:p>
        </w:tc>
      </w:tr>
      <w:tr w14:paraId="69A6E6ED">
        <w:tblPrEx>
          <w:tblCellMar>
            <w:top w:w="0" w:type="dxa"/>
            <w:left w:w="108" w:type="dxa"/>
            <w:bottom w:w="0" w:type="dxa"/>
            <w:right w:w="108" w:type="dxa"/>
          </w:tblCellMar>
        </w:tblPrEx>
        <w:trPr>
          <w:trHeight w:val="768"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386ED3BE">
            <w:pPr>
              <w:jc w:val="center"/>
              <w:rPr>
                <w:rFonts w:hint="eastAsia" w:ascii="宋体" w:hAnsi="宋体" w:cs="宋体"/>
                <w:sz w:val="24"/>
                <w:szCs w:val="24"/>
              </w:rPr>
            </w:pPr>
            <w:r>
              <w:rPr>
                <w:rFonts w:hint="eastAsia" w:ascii="宋体" w:hAnsi="宋体" w:cs="宋体"/>
                <w:sz w:val="24"/>
                <w:szCs w:val="24"/>
              </w:rPr>
              <w:t>合同期限</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20AE79B5">
            <w:pPr>
              <w:rPr>
                <w:rFonts w:hint="eastAsia" w:ascii="宋体" w:hAnsi="宋体" w:cs="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年-202</w:t>
            </w:r>
            <w:r>
              <w:rPr>
                <w:rFonts w:hint="eastAsia" w:ascii="宋体" w:hAnsi="宋体"/>
                <w:sz w:val="24"/>
                <w:szCs w:val="24"/>
                <w:lang w:val="en-US" w:eastAsia="zh-CN"/>
              </w:rPr>
              <w:t>6</w:t>
            </w:r>
            <w:r>
              <w:rPr>
                <w:rFonts w:hint="eastAsia" w:ascii="宋体" w:hAnsi="宋体"/>
                <w:sz w:val="24"/>
                <w:szCs w:val="24"/>
              </w:rPr>
              <w:t>年</w:t>
            </w:r>
          </w:p>
        </w:tc>
      </w:tr>
      <w:tr w14:paraId="185DCC3A">
        <w:tblPrEx>
          <w:tblCellMar>
            <w:top w:w="0" w:type="dxa"/>
            <w:left w:w="108" w:type="dxa"/>
            <w:bottom w:w="0" w:type="dxa"/>
            <w:right w:w="108" w:type="dxa"/>
          </w:tblCellMar>
        </w:tblPrEx>
        <w:trPr>
          <w:trHeight w:val="586"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7335650E">
            <w:pPr>
              <w:jc w:val="center"/>
              <w:rPr>
                <w:rFonts w:hint="eastAsia" w:ascii="宋体" w:hAnsi="宋体" w:cs="宋体"/>
                <w:sz w:val="24"/>
                <w:szCs w:val="24"/>
              </w:rPr>
            </w:pPr>
            <w:r>
              <w:rPr>
                <w:rFonts w:hint="eastAsia" w:ascii="宋体" w:hAnsi="宋体" w:cs="宋体"/>
                <w:sz w:val="24"/>
                <w:szCs w:val="24"/>
              </w:rPr>
              <w:t>招标方式</w:t>
            </w:r>
          </w:p>
        </w:tc>
        <w:tc>
          <w:tcPr>
            <w:tcW w:w="3055" w:type="dxa"/>
            <w:gridSpan w:val="2"/>
            <w:tcBorders>
              <w:top w:val="single" w:color="000000" w:sz="4" w:space="0"/>
              <w:left w:val="single" w:color="000000" w:sz="4" w:space="0"/>
              <w:bottom w:val="single" w:color="000000" w:sz="4" w:space="0"/>
              <w:right w:val="single" w:color="000000" w:sz="4" w:space="0"/>
            </w:tcBorders>
            <w:noWrap w:val="0"/>
            <w:vAlign w:val="center"/>
          </w:tcPr>
          <w:p w14:paraId="067C2AE7">
            <w:pPr>
              <w:jc w:val="center"/>
              <w:rPr>
                <w:rFonts w:hint="eastAsia" w:ascii="宋体" w:hAnsi="宋体" w:cs="宋体"/>
                <w:sz w:val="24"/>
                <w:szCs w:val="24"/>
              </w:rPr>
            </w:pPr>
            <w:r>
              <w:rPr>
                <w:rFonts w:hint="eastAsia" w:ascii="宋体" w:hAnsi="宋体" w:cs="宋体"/>
                <w:sz w:val="24"/>
                <w:szCs w:val="24"/>
              </w:rPr>
              <w:t>公开招标</w:t>
            </w:r>
          </w:p>
        </w:tc>
        <w:tc>
          <w:tcPr>
            <w:tcW w:w="2133" w:type="dxa"/>
            <w:gridSpan w:val="2"/>
            <w:tcBorders>
              <w:top w:val="single" w:color="000000" w:sz="4" w:space="0"/>
              <w:left w:val="single" w:color="000000" w:sz="4" w:space="0"/>
              <w:bottom w:val="single" w:color="000000" w:sz="4" w:space="0"/>
              <w:right w:val="single" w:color="000000" w:sz="4" w:space="0"/>
            </w:tcBorders>
            <w:noWrap w:val="0"/>
            <w:vAlign w:val="center"/>
          </w:tcPr>
          <w:p w14:paraId="370F5003">
            <w:pPr>
              <w:jc w:val="center"/>
              <w:rPr>
                <w:rFonts w:hint="eastAsia" w:ascii="宋体" w:hAnsi="宋体" w:cs="宋体"/>
                <w:b/>
                <w:sz w:val="24"/>
                <w:szCs w:val="24"/>
              </w:rPr>
            </w:pPr>
            <w:r>
              <w:rPr>
                <w:rFonts w:hint="eastAsia" w:ascii="宋体" w:hAnsi="宋体" w:cs="宋体"/>
                <w:sz w:val="24"/>
                <w:szCs w:val="24"/>
              </w:rPr>
              <w:t>承包方式</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14:paraId="4E133DB9">
            <w:pPr>
              <w:jc w:val="center"/>
              <w:rPr>
                <w:rFonts w:hint="eastAsia" w:ascii="宋体" w:hAnsi="宋体" w:cs="宋体"/>
                <w:sz w:val="24"/>
                <w:szCs w:val="24"/>
              </w:rPr>
            </w:pPr>
            <w:r>
              <w:rPr>
                <w:rFonts w:hint="eastAsia" w:ascii="宋体" w:hAnsi="宋体" w:cs="宋体"/>
                <w:sz w:val="24"/>
                <w:szCs w:val="24"/>
              </w:rPr>
              <w:t>包工包料</w:t>
            </w:r>
          </w:p>
        </w:tc>
      </w:tr>
      <w:tr w14:paraId="34C41CDB">
        <w:tblPrEx>
          <w:tblCellMar>
            <w:top w:w="0" w:type="dxa"/>
            <w:left w:w="108" w:type="dxa"/>
            <w:bottom w:w="0" w:type="dxa"/>
            <w:right w:w="108" w:type="dxa"/>
          </w:tblCellMar>
        </w:tblPrEx>
        <w:trPr>
          <w:trHeight w:val="90"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0DB558AF">
            <w:pPr>
              <w:jc w:val="center"/>
              <w:rPr>
                <w:rFonts w:hint="eastAsia" w:ascii="宋体" w:hAnsi="宋体" w:cs="宋体"/>
                <w:sz w:val="24"/>
                <w:szCs w:val="24"/>
              </w:rPr>
            </w:pPr>
            <w:r>
              <w:rPr>
                <w:rFonts w:hint="eastAsia" w:ascii="宋体" w:hAnsi="宋体" w:cs="宋体"/>
                <w:sz w:val="24"/>
                <w:szCs w:val="24"/>
              </w:rPr>
              <w:t>质量要求</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5ED56FE3">
            <w:pPr>
              <w:rPr>
                <w:rFonts w:hint="eastAsia" w:ascii="宋体" w:hAnsi="宋体" w:cs="宋体"/>
                <w:sz w:val="24"/>
                <w:szCs w:val="24"/>
              </w:rPr>
            </w:pPr>
            <w:r>
              <w:rPr>
                <w:rFonts w:hint="eastAsia" w:ascii="宋体" w:hAnsi="宋体" w:cs="宋体"/>
                <w:sz w:val="24"/>
                <w:szCs w:val="24"/>
              </w:rPr>
              <w:t>合格</w:t>
            </w:r>
          </w:p>
        </w:tc>
      </w:tr>
      <w:tr w14:paraId="347ECA1E">
        <w:tblPrEx>
          <w:tblCellMar>
            <w:top w:w="0" w:type="dxa"/>
            <w:left w:w="108" w:type="dxa"/>
            <w:bottom w:w="0" w:type="dxa"/>
            <w:right w:w="108" w:type="dxa"/>
          </w:tblCellMar>
        </w:tblPrEx>
        <w:trPr>
          <w:trHeight w:val="993"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264171D9">
            <w:pPr>
              <w:jc w:val="center"/>
              <w:rPr>
                <w:rFonts w:hint="eastAsia" w:ascii="宋体" w:hAnsi="宋体" w:cs="宋体"/>
                <w:sz w:val="24"/>
                <w:szCs w:val="24"/>
              </w:rPr>
            </w:pPr>
            <w:r>
              <w:rPr>
                <w:rFonts w:hint="eastAsia" w:ascii="宋体" w:hAnsi="宋体" w:cs="宋体"/>
                <w:sz w:val="24"/>
                <w:szCs w:val="24"/>
              </w:rPr>
              <w:t>投标人资质条件、能力和信誉</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67243952">
            <w:pPr>
              <w:rPr>
                <w:rFonts w:hint="eastAsia" w:ascii="宋体" w:hAnsi="宋体" w:cs="宋体"/>
                <w:sz w:val="24"/>
                <w:szCs w:val="24"/>
              </w:rPr>
            </w:pPr>
            <w:r>
              <w:rPr>
                <w:rFonts w:hint="eastAsia" w:ascii="宋体" w:hAnsi="宋体" w:cs="宋体"/>
                <w:sz w:val="24"/>
                <w:szCs w:val="24"/>
              </w:rPr>
              <w:t>详见招标公告要求</w:t>
            </w:r>
          </w:p>
        </w:tc>
      </w:tr>
      <w:tr w14:paraId="6398A1C9">
        <w:tblPrEx>
          <w:tblCellMar>
            <w:top w:w="0" w:type="dxa"/>
            <w:left w:w="108" w:type="dxa"/>
            <w:bottom w:w="0" w:type="dxa"/>
            <w:right w:w="108" w:type="dxa"/>
          </w:tblCellMar>
        </w:tblPrEx>
        <w:trPr>
          <w:trHeight w:val="762"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2BFD7389">
            <w:pPr>
              <w:jc w:val="center"/>
              <w:rPr>
                <w:rFonts w:hint="eastAsia" w:ascii="宋体" w:hAnsi="宋体" w:cs="宋体"/>
                <w:sz w:val="24"/>
                <w:szCs w:val="24"/>
              </w:rPr>
            </w:pPr>
            <w:r>
              <w:rPr>
                <w:rFonts w:hint="eastAsia" w:ascii="宋体" w:hAnsi="宋体" w:cs="宋体"/>
                <w:sz w:val="24"/>
                <w:szCs w:val="24"/>
              </w:rPr>
              <w:t>是否接受</w:t>
            </w:r>
          </w:p>
          <w:p w14:paraId="644B1276">
            <w:pPr>
              <w:jc w:val="center"/>
              <w:rPr>
                <w:rFonts w:hint="eastAsia" w:ascii="宋体" w:hAnsi="宋体" w:cs="宋体"/>
                <w:sz w:val="24"/>
                <w:szCs w:val="24"/>
              </w:rPr>
            </w:pPr>
            <w:r>
              <w:rPr>
                <w:rFonts w:hint="eastAsia" w:ascii="宋体" w:hAnsi="宋体" w:cs="宋体"/>
                <w:sz w:val="24"/>
                <w:szCs w:val="24"/>
              </w:rPr>
              <w:t>联合体投标</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7685A128">
            <w:pPr>
              <w:rPr>
                <w:rFonts w:hint="eastAsia" w:ascii="宋体" w:hAnsi="宋体" w:cs="宋体"/>
                <w:sz w:val="24"/>
                <w:szCs w:val="24"/>
              </w:rPr>
            </w:pPr>
            <w:r>
              <w:rPr>
                <w:rFonts w:hint="eastAsia" w:ascii="宋体" w:hAnsi="宋体" w:cs="宋体"/>
                <w:sz w:val="24"/>
                <w:szCs w:val="24"/>
              </w:rPr>
              <w:t>■不接受联合体投标</w:t>
            </w:r>
          </w:p>
          <w:p w14:paraId="2B0FF05E">
            <w:pP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接受</w:t>
            </w:r>
            <w:r>
              <w:rPr>
                <w:rFonts w:hint="eastAsia" w:ascii="宋体" w:hAnsi="宋体" w:cs="宋体"/>
                <w:sz w:val="24"/>
                <w:szCs w:val="24"/>
                <w:lang w:eastAsia="zh-CN"/>
              </w:rPr>
              <w:t>，</w:t>
            </w:r>
            <w:r>
              <w:rPr>
                <w:rFonts w:hint="eastAsia" w:ascii="宋体" w:hAnsi="宋体" w:cs="宋体"/>
                <w:sz w:val="24"/>
                <w:szCs w:val="24"/>
              </w:rPr>
              <w:t>应满足下列要求：</w:t>
            </w:r>
          </w:p>
        </w:tc>
      </w:tr>
      <w:tr w14:paraId="4B7D6F70">
        <w:tblPrEx>
          <w:tblCellMar>
            <w:top w:w="0" w:type="dxa"/>
            <w:left w:w="108" w:type="dxa"/>
            <w:bottom w:w="0" w:type="dxa"/>
            <w:right w:w="108" w:type="dxa"/>
          </w:tblCellMar>
        </w:tblPrEx>
        <w:trPr>
          <w:trHeight w:val="434"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1620964B">
            <w:pPr>
              <w:jc w:val="center"/>
              <w:rPr>
                <w:rFonts w:hint="eastAsia" w:ascii="宋体" w:hAnsi="宋体" w:cs="宋体"/>
                <w:sz w:val="24"/>
                <w:szCs w:val="24"/>
              </w:rPr>
            </w:pPr>
            <w:r>
              <w:rPr>
                <w:rFonts w:hint="eastAsia" w:ascii="宋体" w:hAnsi="宋体" w:cs="宋体"/>
                <w:sz w:val="24"/>
                <w:szCs w:val="24"/>
              </w:rPr>
              <w:t>招标文件售价</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5C724E1D">
            <w:pPr>
              <w:rPr>
                <w:rFonts w:hint="eastAsia" w:ascii="宋体" w:hAnsi="宋体" w:cs="宋体"/>
                <w:sz w:val="24"/>
                <w:szCs w:val="24"/>
              </w:rPr>
            </w:pPr>
            <w:r>
              <w:rPr>
                <w:rFonts w:hint="eastAsia" w:ascii="宋体" w:hAnsi="宋体" w:cs="宋体"/>
                <w:sz w:val="24"/>
                <w:szCs w:val="24"/>
              </w:rPr>
              <w:t>招标文件： 0元</w:t>
            </w:r>
          </w:p>
        </w:tc>
      </w:tr>
      <w:tr w14:paraId="3C0638AE">
        <w:tblPrEx>
          <w:tblCellMar>
            <w:top w:w="0" w:type="dxa"/>
            <w:left w:w="108" w:type="dxa"/>
            <w:bottom w:w="0" w:type="dxa"/>
            <w:right w:w="108" w:type="dxa"/>
          </w:tblCellMar>
        </w:tblPrEx>
        <w:trPr>
          <w:trHeight w:val="402"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712584DD">
            <w:pPr>
              <w:jc w:val="center"/>
              <w:rPr>
                <w:rFonts w:hint="eastAsia" w:ascii="宋体" w:hAnsi="宋体" w:cs="宋体"/>
                <w:sz w:val="24"/>
                <w:szCs w:val="24"/>
              </w:rPr>
            </w:pPr>
            <w:r>
              <w:rPr>
                <w:rFonts w:hint="eastAsia" w:ascii="宋体" w:hAnsi="宋体" w:cs="宋体"/>
                <w:sz w:val="24"/>
                <w:szCs w:val="24"/>
              </w:rPr>
              <w:t>投标文件份数</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1BE95D18">
            <w:pPr>
              <w:rPr>
                <w:rFonts w:hint="eastAsia" w:ascii="宋体" w:hAnsi="宋体" w:cs="宋体"/>
                <w:sz w:val="24"/>
                <w:szCs w:val="24"/>
              </w:rPr>
            </w:pPr>
            <w:r>
              <w:rPr>
                <w:rFonts w:hint="eastAsia" w:ascii="宋体" w:hAnsi="宋体" w:cs="宋体"/>
                <w:sz w:val="24"/>
                <w:szCs w:val="24"/>
              </w:rPr>
              <w:t>投标文件要求正本壹份</w:t>
            </w:r>
            <w:r>
              <w:rPr>
                <w:rFonts w:hint="eastAsia" w:ascii="宋体" w:hAnsi="宋体" w:cs="宋体"/>
                <w:sz w:val="24"/>
                <w:szCs w:val="24"/>
                <w:lang w:eastAsia="zh-CN"/>
              </w:rPr>
              <w:t>，</w:t>
            </w:r>
            <w:r>
              <w:rPr>
                <w:rFonts w:hint="eastAsia" w:ascii="宋体" w:hAnsi="宋体" w:cs="宋体"/>
                <w:sz w:val="24"/>
                <w:szCs w:val="24"/>
              </w:rPr>
              <w:t>副本贰份</w:t>
            </w:r>
          </w:p>
        </w:tc>
      </w:tr>
      <w:tr w14:paraId="48316CD4">
        <w:tblPrEx>
          <w:tblCellMar>
            <w:top w:w="0" w:type="dxa"/>
            <w:left w:w="108" w:type="dxa"/>
            <w:bottom w:w="0" w:type="dxa"/>
            <w:right w:w="108" w:type="dxa"/>
          </w:tblCellMar>
        </w:tblPrEx>
        <w:trPr>
          <w:trHeight w:val="441"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5083BE24">
            <w:pPr>
              <w:jc w:val="center"/>
              <w:rPr>
                <w:rFonts w:hint="eastAsia" w:ascii="宋体" w:hAnsi="宋体" w:cs="宋体"/>
                <w:sz w:val="24"/>
                <w:szCs w:val="24"/>
              </w:rPr>
            </w:pPr>
            <w:r>
              <w:rPr>
                <w:rFonts w:hint="eastAsia" w:ascii="宋体" w:hAnsi="宋体" w:cs="宋体"/>
                <w:sz w:val="24"/>
                <w:szCs w:val="24"/>
              </w:rPr>
              <w:t>投标预备会</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1E69246C">
            <w:pPr>
              <w:rPr>
                <w:rFonts w:hint="eastAsia" w:ascii="宋体" w:hAnsi="宋体" w:cs="宋体"/>
                <w:sz w:val="24"/>
                <w:szCs w:val="24"/>
              </w:rPr>
            </w:pPr>
            <w:r>
              <w:rPr>
                <w:rFonts w:hint="eastAsia" w:ascii="宋体" w:hAnsi="宋体" w:cs="宋体"/>
                <w:sz w:val="24"/>
                <w:szCs w:val="24"/>
              </w:rPr>
              <w:t>不召开</w:t>
            </w:r>
          </w:p>
        </w:tc>
      </w:tr>
      <w:tr w14:paraId="3CB0CD8E">
        <w:tblPrEx>
          <w:tblCellMar>
            <w:top w:w="0" w:type="dxa"/>
            <w:left w:w="108" w:type="dxa"/>
            <w:bottom w:w="0" w:type="dxa"/>
            <w:right w:w="108" w:type="dxa"/>
          </w:tblCellMar>
        </w:tblPrEx>
        <w:trPr>
          <w:trHeight w:val="447"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41483B5E">
            <w:pPr>
              <w:jc w:val="center"/>
              <w:rPr>
                <w:rFonts w:hint="eastAsia" w:ascii="宋体" w:hAnsi="宋体" w:cs="宋体"/>
                <w:sz w:val="24"/>
                <w:szCs w:val="24"/>
              </w:rPr>
            </w:pPr>
            <w:r>
              <w:rPr>
                <w:rFonts w:hint="eastAsia" w:ascii="宋体" w:hAnsi="宋体" w:cs="宋体"/>
                <w:sz w:val="24"/>
                <w:szCs w:val="24"/>
              </w:rPr>
              <w:t>投标有效期</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29B351BA">
            <w:pPr>
              <w:rPr>
                <w:rFonts w:hint="eastAsia" w:ascii="宋体" w:hAnsi="宋体" w:cs="宋体"/>
                <w:sz w:val="24"/>
                <w:szCs w:val="24"/>
              </w:rPr>
            </w:pPr>
            <w:r>
              <w:rPr>
                <w:rFonts w:hint="eastAsia" w:ascii="宋体" w:hAnsi="宋体" w:cs="宋体"/>
                <w:sz w:val="24"/>
                <w:szCs w:val="24"/>
              </w:rPr>
              <w:t>投标截止日后</w:t>
            </w:r>
            <w:r>
              <w:rPr>
                <w:rFonts w:hint="eastAsia" w:ascii="宋体" w:hAnsi="宋体" w:cs="宋体"/>
                <w:sz w:val="24"/>
                <w:szCs w:val="24"/>
                <w:u w:val="single"/>
                <w:lang w:val="en-US" w:eastAsia="zh-CN"/>
              </w:rPr>
              <w:t>60</w:t>
            </w:r>
            <w:r>
              <w:rPr>
                <w:rFonts w:hint="eastAsia" w:ascii="宋体" w:hAnsi="宋体" w:cs="宋体"/>
                <w:sz w:val="24"/>
                <w:szCs w:val="24"/>
              </w:rPr>
              <w:t>日内有效</w:t>
            </w:r>
          </w:p>
        </w:tc>
      </w:tr>
      <w:tr w14:paraId="02E0EAAE">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3C8BD443">
            <w:pPr>
              <w:jc w:val="center"/>
              <w:rPr>
                <w:rFonts w:hint="eastAsia" w:ascii="宋体" w:hAnsi="宋体" w:cs="宋体"/>
                <w:color w:val="auto"/>
                <w:sz w:val="24"/>
                <w:szCs w:val="24"/>
              </w:rPr>
            </w:pPr>
            <w:r>
              <w:rPr>
                <w:rFonts w:hint="eastAsia" w:ascii="宋体" w:hAnsi="宋体" w:cs="宋体"/>
                <w:color w:val="auto"/>
                <w:sz w:val="24"/>
                <w:szCs w:val="24"/>
              </w:rPr>
              <w:t>招标文件获取</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20875C2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
                <w:bCs/>
                <w:color w:val="auto"/>
                <w:sz w:val="24"/>
                <w:szCs w:val="24"/>
              </w:rPr>
              <w:t xml:space="preserve">招标文件获取时间为： </w:t>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9</w:t>
            </w:r>
            <w:r>
              <w:rPr>
                <w:rFonts w:hint="eastAsia" w:ascii="宋体" w:hAnsi="宋体" w:cs="宋体"/>
                <w:b/>
                <w:bCs/>
                <w:color w:val="auto"/>
                <w:sz w:val="24"/>
                <w:szCs w:val="24"/>
                <w:highlight w:val="none"/>
              </w:rPr>
              <w:t>日-20</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15</w:t>
            </w:r>
            <w:r>
              <w:rPr>
                <w:rFonts w:hint="eastAsia" w:ascii="宋体" w:hAnsi="宋体" w:cs="宋体"/>
                <w:b/>
                <w:bCs/>
                <w:color w:val="auto"/>
                <w:sz w:val="24"/>
                <w:szCs w:val="24"/>
                <w:highlight w:val="none"/>
              </w:rPr>
              <w:t>日。</w:t>
            </w:r>
          </w:p>
          <w:p w14:paraId="120155D0">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2、招标文件获取方式：在</w:t>
            </w:r>
            <w:r>
              <w:rPr>
                <w:rFonts w:hint="eastAsia" w:ascii="宋体" w:hAnsi="宋体" w:cs="宋体"/>
                <w:color w:val="auto"/>
                <w:sz w:val="24"/>
                <w:szCs w:val="24"/>
                <w:u w:val="single"/>
              </w:rPr>
              <w:t>扬州市城建国有资产控股（集团）有限责任公司网站</w:t>
            </w:r>
            <w:r>
              <w:rPr>
                <w:rFonts w:hint="eastAsia" w:ascii="宋体" w:hAnsi="宋体"/>
                <w:iCs/>
                <w:color w:val="auto"/>
                <w:sz w:val="24"/>
                <w:szCs w:val="24"/>
                <w:u w:val="single"/>
              </w:rPr>
              <w:t>自行下载</w:t>
            </w:r>
          </w:p>
        </w:tc>
      </w:tr>
      <w:tr w14:paraId="44E05CBE">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0E1E6074">
            <w:pPr>
              <w:jc w:val="center"/>
              <w:rPr>
                <w:rFonts w:hint="eastAsia" w:ascii="宋体" w:hAnsi="宋体" w:cs="宋体"/>
                <w:color w:val="auto"/>
                <w:sz w:val="24"/>
                <w:szCs w:val="24"/>
              </w:rPr>
            </w:pPr>
            <w:r>
              <w:rPr>
                <w:rFonts w:hint="eastAsia" w:ascii="宋体" w:hAnsi="宋体" w:cs="宋体"/>
                <w:color w:val="auto"/>
                <w:sz w:val="24"/>
                <w:szCs w:val="24"/>
              </w:rPr>
              <w:t>投标截止时间</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69D3ED89">
            <w:pPr>
              <w:rPr>
                <w:rFonts w:hint="eastAsia" w:ascii="宋体" w:hAnsi="宋体" w:cs="宋体"/>
                <w:color w:val="auto"/>
                <w:sz w:val="24"/>
                <w:szCs w:val="24"/>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u w:val="single"/>
                <w:lang w:val="en-US" w:eastAsia="zh-CN"/>
              </w:rPr>
              <w:t>17</w:t>
            </w:r>
            <w:r>
              <w:rPr>
                <w:rFonts w:hint="eastAsia" w:ascii="宋体" w:hAnsi="宋体" w:cs="宋体"/>
                <w:bCs/>
                <w:color w:val="auto"/>
                <w:sz w:val="24"/>
                <w:szCs w:val="24"/>
                <w:highlight w:val="none"/>
              </w:rPr>
              <w:t>时</w:t>
            </w:r>
            <w:r>
              <w:rPr>
                <w:rFonts w:hint="eastAsia" w:ascii="宋体" w:hAnsi="宋体" w:cs="宋体"/>
                <w:bCs/>
                <w:color w:val="auto"/>
                <w:sz w:val="24"/>
                <w:szCs w:val="24"/>
                <w:highlight w:val="none"/>
                <w:u w:val="single"/>
                <w:lang w:val="en-US" w:eastAsia="zh-CN"/>
              </w:rPr>
              <w:t>00</w:t>
            </w:r>
            <w:r>
              <w:rPr>
                <w:rFonts w:hint="eastAsia" w:ascii="宋体" w:hAnsi="宋体" w:cs="宋体"/>
                <w:bCs/>
                <w:color w:val="auto"/>
                <w:sz w:val="24"/>
                <w:szCs w:val="24"/>
                <w:highlight w:val="none"/>
              </w:rPr>
              <w:t>分</w:t>
            </w:r>
          </w:p>
        </w:tc>
      </w:tr>
      <w:tr w14:paraId="346FB481">
        <w:tblPrEx>
          <w:tblCellMar>
            <w:top w:w="0" w:type="dxa"/>
            <w:left w:w="108" w:type="dxa"/>
            <w:bottom w:w="0" w:type="dxa"/>
            <w:right w:w="108" w:type="dxa"/>
          </w:tblCellMar>
        </w:tblPrEx>
        <w:trPr>
          <w:trHeight w:val="754"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4C137005">
            <w:pPr>
              <w:jc w:val="center"/>
              <w:rPr>
                <w:rFonts w:hint="eastAsia" w:ascii="宋体" w:hAnsi="宋体" w:cs="宋体"/>
                <w:color w:val="auto"/>
                <w:sz w:val="24"/>
                <w:szCs w:val="24"/>
              </w:rPr>
            </w:pPr>
            <w:r>
              <w:rPr>
                <w:rFonts w:hint="eastAsia" w:ascii="宋体" w:hAnsi="宋体" w:cs="宋体"/>
                <w:color w:val="auto"/>
                <w:sz w:val="24"/>
                <w:szCs w:val="24"/>
              </w:rPr>
              <w:t>投标文件递交</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BBD9DDC">
            <w:pPr>
              <w:rPr>
                <w:rFonts w:hint="eastAsia" w:ascii="宋体" w:hAnsi="宋体" w:cs="宋体"/>
                <w:color w:val="auto"/>
                <w:sz w:val="24"/>
                <w:szCs w:val="24"/>
              </w:rPr>
            </w:pPr>
            <w:r>
              <w:rPr>
                <w:rFonts w:hint="eastAsia" w:ascii="宋体" w:hAnsi="宋体" w:cs="宋体"/>
                <w:color w:val="auto"/>
                <w:sz w:val="24"/>
                <w:szCs w:val="24"/>
              </w:rPr>
              <w:t>地点</w:t>
            </w:r>
          </w:p>
        </w:tc>
        <w:tc>
          <w:tcPr>
            <w:tcW w:w="3707" w:type="dxa"/>
            <w:gridSpan w:val="2"/>
            <w:tcBorders>
              <w:top w:val="single" w:color="000000" w:sz="4" w:space="0"/>
              <w:left w:val="single" w:color="000000" w:sz="4" w:space="0"/>
              <w:bottom w:val="single" w:color="000000" w:sz="4" w:space="0"/>
              <w:right w:val="single" w:color="000000" w:sz="4" w:space="0"/>
            </w:tcBorders>
            <w:noWrap w:val="0"/>
            <w:vAlign w:val="center"/>
          </w:tcPr>
          <w:p w14:paraId="16CAC4DF">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扬州公用控股集团有限公司</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E403144">
            <w:pPr>
              <w:rPr>
                <w:rFonts w:hint="eastAsia" w:ascii="宋体" w:hAnsi="宋体" w:cs="宋体"/>
                <w:color w:val="auto"/>
                <w:sz w:val="24"/>
                <w:szCs w:val="24"/>
              </w:rPr>
            </w:pPr>
            <w:r>
              <w:rPr>
                <w:rFonts w:hint="eastAsia" w:ascii="宋体" w:hAnsi="宋体" w:cs="宋体"/>
                <w:color w:val="auto"/>
                <w:sz w:val="24"/>
                <w:szCs w:val="24"/>
              </w:rPr>
              <w:t>地址</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14:paraId="1522EDBE">
            <w:pPr>
              <w:rPr>
                <w:rFonts w:ascii="宋体" w:hAnsi="宋体" w:cs="宋体"/>
                <w:color w:val="auto"/>
                <w:sz w:val="24"/>
                <w:szCs w:val="24"/>
              </w:rPr>
            </w:pPr>
            <w:r>
              <w:rPr>
                <w:rFonts w:hint="eastAsia" w:ascii="宋体" w:hAnsi="宋体" w:cs="宋体"/>
                <w:color w:val="auto"/>
                <w:sz w:val="24"/>
                <w:szCs w:val="24"/>
              </w:rPr>
              <w:t>文汇东路249号</w:t>
            </w:r>
          </w:p>
        </w:tc>
      </w:tr>
      <w:tr w14:paraId="19A16A21">
        <w:tblPrEx>
          <w:tblCellMar>
            <w:top w:w="0" w:type="dxa"/>
            <w:left w:w="108" w:type="dxa"/>
            <w:bottom w:w="0" w:type="dxa"/>
            <w:right w:w="108" w:type="dxa"/>
          </w:tblCellMar>
        </w:tblPrEx>
        <w:trPr>
          <w:trHeight w:val="75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3D4679C7">
            <w:pPr>
              <w:jc w:val="center"/>
              <w:rPr>
                <w:rFonts w:hint="eastAsia" w:ascii="宋体" w:hAnsi="宋体" w:cs="宋体"/>
                <w:color w:val="auto"/>
                <w:sz w:val="24"/>
                <w:szCs w:val="24"/>
              </w:rPr>
            </w:pPr>
            <w:r>
              <w:rPr>
                <w:rFonts w:hint="eastAsia" w:ascii="宋体" w:hAnsi="宋体" w:cs="宋体"/>
                <w:color w:val="auto"/>
                <w:sz w:val="24"/>
                <w:szCs w:val="24"/>
              </w:rPr>
              <w:t>开标会</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0F5EE6C3">
            <w:pPr>
              <w:rPr>
                <w:rFonts w:hint="eastAsia" w:ascii="宋体" w:hAnsi="宋体" w:cs="宋体"/>
                <w:color w:val="auto"/>
                <w:sz w:val="24"/>
                <w:szCs w:val="24"/>
              </w:rPr>
            </w:pPr>
            <w:r>
              <w:rPr>
                <w:rFonts w:hint="eastAsia" w:ascii="宋体" w:hAnsi="宋体" w:cs="宋体"/>
                <w:color w:val="auto"/>
                <w:sz w:val="24"/>
                <w:szCs w:val="24"/>
              </w:rPr>
              <w:t>时间</w:t>
            </w:r>
          </w:p>
        </w:tc>
        <w:tc>
          <w:tcPr>
            <w:tcW w:w="3707" w:type="dxa"/>
            <w:gridSpan w:val="2"/>
            <w:tcBorders>
              <w:top w:val="single" w:color="000000" w:sz="4" w:space="0"/>
              <w:left w:val="single" w:color="000000" w:sz="4" w:space="0"/>
              <w:bottom w:val="single" w:color="000000" w:sz="4" w:space="0"/>
              <w:right w:val="single" w:color="000000" w:sz="4" w:space="0"/>
            </w:tcBorders>
            <w:noWrap w:val="0"/>
            <w:vAlign w:val="center"/>
          </w:tcPr>
          <w:p w14:paraId="6A06297B">
            <w:pPr>
              <w:ind w:left="525" w:hanging="525"/>
              <w:rPr>
                <w:rFonts w:hint="eastAsia" w:ascii="宋体" w:hAnsi="宋体" w:cs="宋体"/>
                <w:color w:val="auto"/>
                <w:sz w:val="24"/>
                <w:szCs w:val="24"/>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u w:val="single"/>
                <w:lang w:val="en-US" w:eastAsia="zh-CN"/>
              </w:rPr>
              <w:t>9</w:t>
            </w:r>
            <w:r>
              <w:rPr>
                <w:rFonts w:hint="eastAsia" w:ascii="宋体" w:hAnsi="宋体" w:cs="宋体"/>
                <w:bCs/>
                <w:color w:val="auto"/>
                <w:sz w:val="24"/>
                <w:szCs w:val="24"/>
                <w:highlight w:val="none"/>
              </w:rPr>
              <w:t>时</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rPr>
              <w:t>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E581DE7">
            <w:pPr>
              <w:rPr>
                <w:rFonts w:hint="eastAsia" w:ascii="宋体" w:hAnsi="宋体" w:cs="宋体"/>
                <w:color w:val="auto"/>
                <w:sz w:val="24"/>
                <w:szCs w:val="24"/>
              </w:rPr>
            </w:pPr>
            <w:r>
              <w:rPr>
                <w:rFonts w:hint="eastAsia" w:ascii="宋体" w:hAnsi="宋体" w:cs="宋体"/>
                <w:color w:val="auto"/>
                <w:sz w:val="24"/>
                <w:szCs w:val="24"/>
              </w:rPr>
              <w:t>地点</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14:paraId="687160BE">
            <w:pPr>
              <w:rPr>
                <w:rFonts w:hint="eastAsia" w:ascii="宋体" w:hAnsi="宋体" w:cs="宋体"/>
                <w:color w:val="auto"/>
                <w:sz w:val="24"/>
                <w:szCs w:val="24"/>
              </w:rPr>
            </w:pPr>
            <w:r>
              <w:rPr>
                <w:rFonts w:hint="eastAsia" w:ascii="宋体" w:hAnsi="宋体" w:cs="宋体"/>
                <w:color w:val="auto"/>
                <w:sz w:val="24"/>
                <w:szCs w:val="24"/>
              </w:rPr>
              <w:t>文汇东路249号</w:t>
            </w:r>
          </w:p>
        </w:tc>
      </w:tr>
      <w:tr w14:paraId="566AE446">
        <w:tblPrEx>
          <w:tblCellMar>
            <w:top w:w="0" w:type="dxa"/>
            <w:left w:w="108" w:type="dxa"/>
            <w:bottom w:w="0" w:type="dxa"/>
            <w:right w:w="108" w:type="dxa"/>
          </w:tblCellMar>
        </w:tblPrEx>
        <w:trPr>
          <w:trHeight w:val="1371"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61E154F8">
            <w:pPr>
              <w:jc w:val="center"/>
              <w:rPr>
                <w:rFonts w:hint="eastAsia" w:ascii="宋体" w:hAnsi="宋体" w:cs="宋体"/>
                <w:color w:val="auto"/>
                <w:sz w:val="24"/>
                <w:szCs w:val="24"/>
              </w:rPr>
            </w:pPr>
            <w:r>
              <w:rPr>
                <w:rFonts w:hint="eastAsia" w:ascii="宋体" w:hAnsi="宋体" w:cs="宋体"/>
                <w:color w:val="auto"/>
                <w:sz w:val="24"/>
                <w:szCs w:val="24"/>
              </w:rPr>
              <w:t>标书装订</w:t>
            </w:r>
          </w:p>
          <w:p w14:paraId="41F31949">
            <w:pPr>
              <w:jc w:val="center"/>
              <w:rPr>
                <w:rFonts w:hint="eastAsia" w:ascii="宋体" w:hAnsi="宋体" w:cs="宋体"/>
                <w:color w:val="auto"/>
                <w:sz w:val="24"/>
                <w:szCs w:val="24"/>
              </w:rPr>
            </w:pPr>
            <w:r>
              <w:rPr>
                <w:rFonts w:hint="eastAsia" w:ascii="宋体" w:hAnsi="宋体" w:cs="宋体"/>
                <w:color w:val="auto"/>
                <w:sz w:val="24"/>
                <w:szCs w:val="24"/>
              </w:rPr>
              <w:t>及密封要求</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4B90722E">
            <w:pPr>
              <w:rPr>
                <w:rFonts w:hint="eastAsia" w:ascii="宋体" w:hAnsi="宋体" w:cs="宋体"/>
                <w:color w:val="auto"/>
                <w:sz w:val="24"/>
                <w:szCs w:val="24"/>
              </w:rPr>
            </w:pPr>
            <w:r>
              <w:rPr>
                <w:rFonts w:hint="eastAsia" w:ascii="宋体" w:hAnsi="宋体" w:cs="宋体"/>
                <w:color w:val="auto"/>
                <w:sz w:val="24"/>
                <w:szCs w:val="24"/>
              </w:rPr>
              <w:t>1、</w:t>
            </w:r>
            <w:r>
              <w:rPr>
                <w:rFonts w:hint="eastAsia"/>
                <w:lang w:val="en-US" w:eastAsia="zh-CN"/>
              </w:rPr>
              <w:t>正本与副本密封于同一文件袋或档案盒中</w:t>
            </w:r>
            <w:r>
              <w:rPr>
                <w:rFonts w:hint="eastAsia" w:ascii="宋体" w:hAnsi="宋体" w:cs="宋体"/>
                <w:color w:val="auto"/>
                <w:sz w:val="24"/>
                <w:szCs w:val="24"/>
                <w:lang w:val="en-US" w:eastAsia="zh-CN"/>
              </w:rPr>
              <w:t>，</w:t>
            </w:r>
            <w:r>
              <w:rPr>
                <w:rFonts w:hint="eastAsia" w:ascii="宋体" w:hAnsi="宋体" w:cs="宋体"/>
                <w:color w:val="auto"/>
                <w:sz w:val="24"/>
                <w:szCs w:val="24"/>
              </w:rPr>
              <w:t>所有封袋及投标文件的封面上都应写明招标人名称、项目名称、投标人名称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标段及标段名称</w:t>
            </w:r>
            <w:r>
              <w:rPr>
                <w:rFonts w:hint="eastAsia" w:ascii="宋体" w:hAnsi="宋体" w:cs="宋体"/>
                <w:color w:val="auto"/>
                <w:sz w:val="24"/>
                <w:szCs w:val="24"/>
              </w:rPr>
              <w:t>；</w:t>
            </w:r>
          </w:p>
          <w:p w14:paraId="70E90504">
            <w:pPr>
              <w:rPr>
                <w:rFonts w:hint="default" w:ascii="宋体" w:hAnsi="宋体" w:eastAsia="宋体" w:cs="宋体"/>
                <w:color w:val="auto"/>
                <w:sz w:val="24"/>
                <w:szCs w:val="24"/>
                <w:lang w:val="en-US" w:eastAsia="zh-CN"/>
              </w:rPr>
            </w:pPr>
            <w:r>
              <w:rPr>
                <w:rFonts w:hint="eastAsia" w:ascii="宋体" w:hAnsi="宋体" w:cs="宋体"/>
                <w:color w:val="auto"/>
                <w:sz w:val="24"/>
                <w:szCs w:val="24"/>
              </w:rPr>
              <w:t>2、所有投标文件的封面及封袋上都必须加盖投标单位公章及其法定代表人或授权委托人的印鉴（或签字）。</w:t>
            </w:r>
          </w:p>
        </w:tc>
      </w:tr>
      <w:tr w14:paraId="44818300">
        <w:tblPrEx>
          <w:tblCellMar>
            <w:top w:w="0" w:type="dxa"/>
            <w:left w:w="108" w:type="dxa"/>
            <w:bottom w:w="0" w:type="dxa"/>
            <w:right w:w="108" w:type="dxa"/>
          </w:tblCellMar>
        </w:tblPrEx>
        <w:trPr>
          <w:trHeight w:val="61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162FBB25">
            <w:pPr>
              <w:jc w:val="center"/>
              <w:rPr>
                <w:rFonts w:hint="eastAsia" w:ascii="宋体" w:hAnsi="宋体" w:cs="宋体"/>
                <w:color w:val="auto"/>
                <w:sz w:val="24"/>
                <w:szCs w:val="24"/>
              </w:rPr>
            </w:pPr>
            <w:r>
              <w:rPr>
                <w:rFonts w:hint="eastAsia" w:ascii="宋体" w:hAnsi="宋体" w:cs="宋体"/>
                <w:color w:val="auto"/>
                <w:sz w:val="24"/>
                <w:szCs w:val="24"/>
              </w:rPr>
              <w:t>资格审查方式</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53661130">
            <w:pPr>
              <w:jc w:val="center"/>
              <w:rPr>
                <w:rFonts w:hint="eastAsia" w:ascii="宋体" w:hAnsi="宋体" w:cs="宋体"/>
                <w:color w:val="auto"/>
                <w:sz w:val="24"/>
                <w:szCs w:val="24"/>
              </w:rPr>
            </w:pPr>
            <w:r>
              <w:rPr>
                <w:rFonts w:hint="eastAsia" w:ascii="宋体" w:hAnsi="宋体" w:cs="宋体"/>
                <w:color w:val="auto"/>
                <w:sz w:val="24"/>
                <w:szCs w:val="24"/>
                <w:highlight w:val="none"/>
              </w:rPr>
              <w:t>资格后审</w:t>
            </w:r>
          </w:p>
        </w:tc>
      </w:tr>
      <w:tr w14:paraId="4D65474C">
        <w:tblPrEx>
          <w:tblCellMar>
            <w:top w:w="0" w:type="dxa"/>
            <w:left w:w="108" w:type="dxa"/>
            <w:bottom w:w="0" w:type="dxa"/>
            <w:right w:w="108" w:type="dxa"/>
          </w:tblCellMar>
        </w:tblPrEx>
        <w:trPr>
          <w:trHeight w:val="61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1752B834">
            <w:pPr>
              <w:jc w:val="center"/>
              <w:rPr>
                <w:rFonts w:hint="eastAsia" w:ascii="宋体" w:hAnsi="宋体" w:cs="宋体"/>
                <w:color w:val="auto"/>
                <w:sz w:val="24"/>
                <w:szCs w:val="24"/>
              </w:rPr>
            </w:pPr>
            <w:r>
              <w:rPr>
                <w:rFonts w:hint="eastAsia" w:ascii="宋体" w:hAnsi="宋体" w:cs="宋体"/>
                <w:color w:val="auto"/>
                <w:sz w:val="24"/>
                <w:szCs w:val="24"/>
              </w:rPr>
              <w:t>评标办法</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3754EC5E">
            <w:pPr>
              <w:jc w:val="center"/>
              <w:rPr>
                <w:rFonts w:hint="eastAsia" w:ascii="宋体" w:hAnsi="宋体" w:cs="宋体"/>
                <w:color w:val="auto"/>
                <w:sz w:val="24"/>
                <w:szCs w:val="24"/>
              </w:rPr>
            </w:pPr>
            <w:r>
              <w:rPr>
                <w:rFonts w:hint="eastAsia" w:ascii="宋体" w:hAnsi="宋体" w:cs="宋体"/>
                <w:color w:val="auto"/>
                <w:sz w:val="24"/>
                <w:szCs w:val="24"/>
              </w:rPr>
              <w:t>综合评分法</w:t>
            </w:r>
          </w:p>
        </w:tc>
      </w:tr>
      <w:tr w14:paraId="14AE1D00">
        <w:tblPrEx>
          <w:tblCellMar>
            <w:top w:w="0" w:type="dxa"/>
            <w:left w:w="108" w:type="dxa"/>
            <w:bottom w:w="0" w:type="dxa"/>
            <w:right w:w="108" w:type="dxa"/>
          </w:tblCellMar>
        </w:tblPrEx>
        <w:trPr>
          <w:trHeight w:val="617"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4F4C0B96">
            <w:pPr>
              <w:jc w:val="center"/>
              <w:rPr>
                <w:rFonts w:hint="eastAsia" w:ascii="宋体" w:hAnsi="宋体" w:cs="宋体"/>
                <w:color w:val="auto"/>
                <w:sz w:val="24"/>
                <w:szCs w:val="24"/>
              </w:rPr>
            </w:pPr>
            <w:r>
              <w:rPr>
                <w:rFonts w:hint="eastAsia" w:ascii="宋体" w:hAnsi="宋体" w:cs="宋体"/>
                <w:color w:val="auto"/>
                <w:sz w:val="24"/>
                <w:szCs w:val="24"/>
              </w:rPr>
              <w:t>合同签订</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63A7553B">
            <w:pPr>
              <w:rPr>
                <w:rFonts w:hint="eastAsia" w:ascii="宋体" w:hAnsi="宋体" w:cs="宋体"/>
                <w:color w:val="auto"/>
                <w:sz w:val="24"/>
                <w:szCs w:val="24"/>
              </w:rPr>
            </w:pPr>
            <w:r>
              <w:rPr>
                <w:rFonts w:hint="eastAsia" w:ascii="宋体" w:hAnsi="宋体" w:cs="宋体"/>
                <w:color w:val="auto"/>
                <w:sz w:val="24"/>
                <w:szCs w:val="24"/>
              </w:rPr>
              <w:t>以招标人提供的合同格式签订</w:t>
            </w:r>
          </w:p>
        </w:tc>
      </w:tr>
      <w:tr w14:paraId="1F1945CD">
        <w:tblPrEx>
          <w:tblCellMar>
            <w:top w:w="0" w:type="dxa"/>
            <w:left w:w="108" w:type="dxa"/>
            <w:bottom w:w="0" w:type="dxa"/>
            <w:right w:w="108" w:type="dxa"/>
          </w:tblCellMar>
        </w:tblPrEx>
        <w:trPr>
          <w:trHeight w:val="47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14:paraId="0E013EA2">
            <w:pPr>
              <w:jc w:val="center"/>
              <w:rPr>
                <w:rFonts w:hint="eastAsia" w:ascii="宋体" w:hAnsi="宋体" w:cs="宋体"/>
                <w:color w:val="auto"/>
                <w:sz w:val="24"/>
                <w:szCs w:val="24"/>
              </w:rPr>
            </w:pPr>
            <w:r>
              <w:rPr>
                <w:rFonts w:hint="eastAsia" w:ascii="宋体" w:hAnsi="宋体" w:cs="宋体"/>
                <w:color w:val="auto"/>
                <w:sz w:val="24"/>
                <w:szCs w:val="24"/>
              </w:rPr>
              <w:t>其他</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14:paraId="293B9B6D">
            <w:pPr>
              <w:ind w:left="25" w:hanging="25"/>
              <w:rPr>
                <w:rFonts w:hint="eastAsia" w:ascii="宋体" w:hAnsi="宋体" w:cs="宋体"/>
                <w:color w:val="auto"/>
                <w:sz w:val="24"/>
                <w:szCs w:val="24"/>
              </w:rPr>
            </w:pPr>
            <w:r>
              <w:rPr>
                <w:rFonts w:hint="eastAsia" w:ascii="宋体" w:hAnsi="宋体" w:cs="宋体"/>
                <w:color w:val="auto"/>
                <w:sz w:val="24"/>
                <w:szCs w:val="24"/>
              </w:rPr>
              <w:t>1、下文中与“前附表”内容不一致的</w:t>
            </w:r>
            <w:r>
              <w:rPr>
                <w:rFonts w:hint="eastAsia" w:ascii="宋体" w:hAnsi="宋体" w:cs="宋体"/>
                <w:color w:val="auto"/>
                <w:sz w:val="24"/>
                <w:szCs w:val="24"/>
                <w:lang w:eastAsia="zh-CN"/>
              </w:rPr>
              <w:t>，</w:t>
            </w:r>
            <w:r>
              <w:rPr>
                <w:rFonts w:hint="eastAsia" w:ascii="宋体" w:hAnsi="宋体" w:cs="宋体"/>
                <w:color w:val="auto"/>
                <w:sz w:val="24"/>
                <w:szCs w:val="24"/>
              </w:rPr>
              <w:t>以“前附表”为准；</w:t>
            </w:r>
          </w:p>
        </w:tc>
      </w:tr>
    </w:tbl>
    <w:p w14:paraId="7E880F7E">
      <w:pPr>
        <w:pStyle w:val="4"/>
        <w:bidi w:val="0"/>
        <w:rPr>
          <w:rFonts w:hint="eastAsia"/>
          <w:color w:val="auto"/>
        </w:rPr>
      </w:pPr>
      <w:bookmarkStart w:id="27" w:name="_Toc458694821"/>
      <w:bookmarkStart w:id="28" w:name="_Toc20823276"/>
      <w:bookmarkStart w:id="29" w:name="_Toc16938520"/>
      <w:bookmarkStart w:id="30" w:name="_Toc513029204"/>
      <w:r>
        <w:rPr>
          <w:rFonts w:hint="eastAsia"/>
          <w:color w:val="auto"/>
        </w:rPr>
        <w:t>1</w:t>
      </w:r>
      <w:bookmarkEnd w:id="27"/>
      <w:r>
        <w:rPr>
          <w:rFonts w:hint="eastAsia"/>
          <w:color w:val="auto"/>
        </w:rPr>
        <w:t>、招标方式</w:t>
      </w:r>
      <w:bookmarkEnd w:id="28"/>
      <w:bookmarkEnd w:id="29"/>
      <w:bookmarkEnd w:id="30"/>
    </w:p>
    <w:p w14:paraId="682BB260">
      <w:pPr>
        <w:pStyle w:val="5"/>
        <w:bidi w:val="0"/>
        <w:rPr>
          <w:rFonts w:hint="eastAsia"/>
          <w:color w:val="auto"/>
        </w:rPr>
      </w:pPr>
      <w:r>
        <w:rPr>
          <w:rFonts w:hint="eastAsia"/>
          <w:color w:val="auto"/>
        </w:rPr>
        <w:t>1.1本次招标采取公开招标方式</w:t>
      </w:r>
      <w:r>
        <w:rPr>
          <w:rFonts w:hint="eastAsia"/>
          <w:color w:val="auto"/>
          <w:lang w:eastAsia="zh-CN"/>
        </w:rPr>
        <w:t>，</w:t>
      </w:r>
      <w:r>
        <w:rPr>
          <w:rFonts w:hint="eastAsia"/>
          <w:color w:val="auto"/>
        </w:rPr>
        <w:t>本招标文件仅适用于本项目。</w:t>
      </w:r>
    </w:p>
    <w:p w14:paraId="6E7736C0">
      <w:pPr>
        <w:pStyle w:val="4"/>
        <w:bidi w:val="0"/>
        <w:rPr>
          <w:rFonts w:hint="eastAsia"/>
          <w:color w:val="auto"/>
        </w:rPr>
      </w:pPr>
      <w:bookmarkStart w:id="31" w:name="_Toc16938521"/>
      <w:bookmarkStart w:id="32" w:name="_Toc20823277"/>
      <w:bookmarkStart w:id="33" w:name="_Toc513029205"/>
      <w:r>
        <w:rPr>
          <w:rFonts w:hint="eastAsia"/>
          <w:color w:val="auto"/>
        </w:rPr>
        <w:t>2、投标人</w:t>
      </w:r>
    </w:p>
    <w:p w14:paraId="197D1EB4">
      <w:pPr>
        <w:pStyle w:val="5"/>
        <w:bidi w:val="0"/>
        <w:rPr>
          <w:rFonts w:hint="eastAsia"/>
          <w:color w:val="auto"/>
        </w:rPr>
      </w:pPr>
      <w:r>
        <w:rPr>
          <w:rFonts w:hint="eastAsia"/>
          <w:color w:val="auto"/>
        </w:rPr>
        <w:t>2.1本招标文件中“投标人”</w:t>
      </w:r>
      <w:r>
        <w:rPr>
          <w:rFonts w:hint="eastAsia"/>
          <w:color w:val="auto"/>
          <w:lang w:eastAsia="zh-CN"/>
        </w:rPr>
        <w:t>，</w:t>
      </w:r>
      <w:r>
        <w:rPr>
          <w:rFonts w:hint="eastAsia"/>
          <w:color w:val="auto"/>
        </w:rPr>
        <w:t>是指参加投标竞争</w:t>
      </w:r>
      <w:r>
        <w:rPr>
          <w:rFonts w:hint="eastAsia"/>
          <w:color w:val="auto"/>
          <w:lang w:eastAsia="zh-CN"/>
        </w:rPr>
        <w:t>，</w:t>
      </w:r>
      <w:r>
        <w:rPr>
          <w:rFonts w:hint="eastAsia"/>
          <w:color w:val="auto"/>
        </w:rPr>
        <w:t>并符合招标文件规定资格条件的法人、其他组织或者自然人。</w:t>
      </w:r>
    </w:p>
    <w:p w14:paraId="7902A63A">
      <w:pPr>
        <w:pStyle w:val="5"/>
        <w:bidi w:val="0"/>
        <w:rPr>
          <w:rFonts w:hint="eastAsia"/>
          <w:color w:val="auto"/>
        </w:rPr>
      </w:pPr>
      <w:r>
        <w:rPr>
          <w:rFonts w:hint="eastAsia"/>
          <w:color w:val="auto"/>
        </w:rPr>
        <w:t>2.2合格的投标人</w:t>
      </w:r>
      <w:bookmarkEnd w:id="31"/>
      <w:bookmarkEnd w:id="32"/>
      <w:bookmarkEnd w:id="33"/>
    </w:p>
    <w:p w14:paraId="66423424">
      <w:pPr>
        <w:pStyle w:val="5"/>
        <w:bidi w:val="0"/>
        <w:rPr>
          <w:rFonts w:hint="eastAsia"/>
          <w:color w:val="auto"/>
        </w:rPr>
      </w:pPr>
      <w:r>
        <w:rPr>
          <w:rFonts w:hint="eastAsia"/>
          <w:color w:val="auto"/>
        </w:rPr>
        <w:t>2.2.1满足招标文件中对投标单位的资格条件要求。</w:t>
      </w:r>
    </w:p>
    <w:p w14:paraId="55706E96">
      <w:pPr>
        <w:pStyle w:val="5"/>
        <w:bidi w:val="0"/>
        <w:rPr>
          <w:rFonts w:hint="eastAsia" w:ascii="宋体" w:hAnsi="宋体" w:cs="宋体"/>
          <w:color w:val="auto"/>
          <w:szCs w:val="24"/>
        </w:rPr>
      </w:pPr>
      <w:r>
        <w:rPr>
          <w:rFonts w:hint="eastAsia"/>
          <w:color w:val="auto"/>
        </w:rPr>
        <w:t>2.2.2满足本文件实质性条款的规定。</w:t>
      </w:r>
    </w:p>
    <w:p w14:paraId="3CC1017D">
      <w:pPr>
        <w:pStyle w:val="4"/>
        <w:bidi w:val="0"/>
        <w:rPr>
          <w:rFonts w:hint="eastAsia"/>
          <w:color w:val="auto"/>
        </w:rPr>
      </w:pPr>
      <w:bookmarkStart w:id="34" w:name="_Toc513029206"/>
      <w:bookmarkStart w:id="35" w:name="_Toc16938522"/>
      <w:bookmarkStart w:id="36" w:name="_Toc20823278"/>
      <w:r>
        <w:rPr>
          <w:rFonts w:hint="eastAsia"/>
          <w:color w:val="auto"/>
        </w:rPr>
        <w:t>3、适用法律</w:t>
      </w:r>
      <w:bookmarkEnd w:id="34"/>
      <w:bookmarkEnd w:id="35"/>
      <w:bookmarkEnd w:id="36"/>
    </w:p>
    <w:p w14:paraId="6277EA7C">
      <w:pPr>
        <w:pStyle w:val="5"/>
        <w:bidi w:val="0"/>
        <w:rPr>
          <w:rFonts w:hint="eastAsia"/>
          <w:color w:val="auto"/>
        </w:rPr>
      </w:pPr>
      <w:r>
        <w:rPr>
          <w:rFonts w:hint="eastAsia"/>
          <w:color w:val="auto"/>
        </w:rPr>
        <w:t>3.1本次招标及由此产生的合同受中华人民共和国有关的法律法规制约和保护。</w:t>
      </w:r>
    </w:p>
    <w:p w14:paraId="74D2984F">
      <w:pPr>
        <w:pStyle w:val="4"/>
        <w:bidi w:val="0"/>
        <w:rPr>
          <w:rFonts w:hint="eastAsia"/>
          <w:color w:val="auto"/>
        </w:rPr>
      </w:pPr>
      <w:r>
        <w:rPr>
          <w:rFonts w:hint="eastAsia"/>
          <w:color w:val="auto"/>
        </w:rPr>
        <w:t>4、投标费用</w:t>
      </w:r>
    </w:p>
    <w:p w14:paraId="1544B9BD">
      <w:pPr>
        <w:pStyle w:val="5"/>
        <w:bidi w:val="0"/>
        <w:rPr>
          <w:rFonts w:hint="eastAsia" w:eastAsia="宋体"/>
          <w:color w:val="auto"/>
          <w:lang w:eastAsia="zh-CN"/>
        </w:rPr>
      </w:pPr>
      <w:r>
        <w:rPr>
          <w:rFonts w:hint="eastAsia"/>
          <w:color w:val="auto"/>
        </w:rPr>
        <w:t>4.1投标人应自行承担所有与参加投标有关的费用。</w:t>
      </w:r>
    </w:p>
    <w:p w14:paraId="6135F99E">
      <w:pPr>
        <w:pStyle w:val="5"/>
        <w:bidi w:val="0"/>
        <w:rPr>
          <w:rFonts w:hint="eastAsia"/>
          <w:color w:val="auto"/>
        </w:rPr>
      </w:pPr>
      <w:r>
        <w:rPr>
          <w:rFonts w:hint="eastAsia"/>
          <w:color w:val="auto"/>
        </w:rPr>
        <w:t>4.2本次招标文件不收费。</w:t>
      </w:r>
    </w:p>
    <w:p w14:paraId="4692039D">
      <w:pPr>
        <w:pStyle w:val="4"/>
        <w:bidi w:val="0"/>
        <w:rPr>
          <w:rFonts w:hint="eastAsia"/>
          <w:color w:val="auto"/>
        </w:rPr>
      </w:pPr>
      <w:r>
        <w:rPr>
          <w:rFonts w:hint="eastAsia"/>
          <w:color w:val="auto"/>
        </w:rPr>
        <w:t>5、招标文件的约束力</w:t>
      </w:r>
    </w:p>
    <w:p w14:paraId="4C9EF5E7">
      <w:pPr>
        <w:pStyle w:val="5"/>
        <w:bidi w:val="0"/>
        <w:rPr>
          <w:rFonts w:hint="eastAsia"/>
          <w:color w:val="auto"/>
        </w:rPr>
      </w:pPr>
      <w:r>
        <w:rPr>
          <w:rFonts w:hint="eastAsia"/>
          <w:color w:val="auto"/>
        </w:rPr>
        <w:t>5.1投标人一旦参加本项目</w:t>
      </w:r>
      <w:r>
        <w:rPr>
          <w:rFonts w:hint="eastAsia"/>
          <w:color w:val="auto"/>
          <w:lang w:eastAsia="zh-CN"/>
        </w:rPr>
        <w:t>，</w:t>
      </w:r>
      <w:r>
        <w:rPr>
          <w:rFonts w:hint="eastAsia"/>
          <w:color w:val="auto"/>
        </w:rPr>
        <w:t>即被认为接受了本招标文件的规定和约束。</w:t>
      </w:r>
    </w:p>
    <w:p w14:paraId="2DB0C79D">
      <w:pPr>
        <w:pStyle w:val="4"/>
        <w:bidi w:val="0"/>
        <w:rPr>
          <w:rFonts w:hint="eastAsia"/>
          <w:color w:val="auto"/>
        </w:rPr>
      </w:pPr>
      <w:bookmarkStart w:id="37" w:name="_Toc16938526"/>
      <w:bookmarkStart w:id="38" w:name="_Toc20823282"/>
      <w:bookmarkStart w:id="39" w:name="_Toc513029210"/>
      <w:r>
        <w:rPr>
          <w:rFonts w:hint="eastAsia"/>
          <w:color w:val="auto"/>
        </w:rPr>
        <w:t>6、招标文件构成</w:t>
      </w:r>
      <w:bookmarkEnd w:id="37"/>
      <w:bookmarkEnd w:id="38"/>
      <w:bookmarkEnd w:id="39"/>
    </w:p>
    <w:p w14:paraId="37169E03">
      <w:pPr>
        <w:pStyle w:val="5"/>
        <w:bidi w:val="0"/>
        <w:rPr>
          <w:rFonts w:hint="eastAsia"/>
          <w:color w:val="auto"/>
        </w:rPr>
      </w:pPr>
      <w:r>
        <w:rPr>
          <w:rFonts w:hint="eastAsia"/>
          <w:color w:val="auto"/>
        </w:rPr>
        <w:t>6.1招标文件有以下部分组成：</w:t>
      </w:r>
    </w:p>
    <w:p w14:paraId="3B33D5C4">
      <w:pPr>
        <w:pStyle w:val="5"/>
        <w:bidi w:val="0"/>
        <w:rPr>
          <w:rFonts w:hint="eastAsia"/>
          <w:color w:val="auto"/>
        </w:rPr>
      </w:pPr>
      <w:r>
        <w:rPr>
          <w:rFonts w:hint="eastAsia"/>
          <w:color w:val="auto"/>
        </w:rPr>
        <w:t>（1）招标公告</w:t>
      </w:r>
    </w:p>
    <w:p w14:paraId="10844ACF">
      <w:pPr>
        <w:pStyle w:val="5"/>
        <w:bidi w:val="0"/>
        <w:rPr>
          <w:rFonts w:hint="eastAsia"/>
          <w:color w:val="auto"/>
        </w:rPr>
      </w:pPr>
      <w:r>
        <w:rPr>
          <w:rFonts w:hint="eastAsia"/>
          <w:color w:val="auto"/>
        </w:rPr>
        <w:t>（2）投标人须知</w:t>
      </w:r>
    </w:p>
    <w:p w14:paraId="290759A2">
      <w:pPr>
        <w:pStyle w:val="5"/>
        <w:bidi w:val="0"/>
        <w:rPr>
          <w:rFonts w:hint="default"/>
          <w:color w:val="auto"/>
          <w:lang w:val="en-US" w:eastAsia="zh-CN"/>
        </w:rPr>
      </w:pPr>
      <w:r>
        <w:rPr>
          <w:rFonts w:hint="eastAsia"/>
          <w:color w:val="auto"/>
        </w:rPr>
        <w:t>（3）</w:t>
      </w:r>
      <w:r>
        <w:rPr>
          <w:rFonts w:hint="eastAsia"/>
          <w:color w:val="auto"/>
          <w:lang w:val="en-US" w:eastAsia="zh-CN"/>
        </w:rPr>
        <w:t>投标人资格证明文件</w:t>
      </w:r>
    </w:p>
    <w:p w14:paraId="35BD4E9D">
      <w:pPr>
        <w:pStyle w:val="5"/>
        <w:bidi w:val="0"/>
        <w:rPr>
          <w:rFonts w:hint="eastAsia"/>
          <w:color w:val="auto"/>
        </w:rPr>
      </w:pPr>
      <w:r>
        <w:rPr>
          <w:rFonts w:hint="eastAsia"/>
          <w:color w:val="auto"/>
        </w:rPr>
        <w:t>（4）评标方法</w:t>
      </w:r>
    </w:p>
    <w:p w14:paraId="6ACABC8B">
      <w:pPr>
        <w:pStyle w:val="5"/>
        <w:bidi w:val="0"/>
        <w:rPr>
          <w:rFonts w:hint="eastAsia"/>
          <w:color w:val="auto"/>
        </w:rPr>
      </w:pPr>
      <w:r>
        <w:rPr>
          <w:rFonts w:hint="eastAsia"/>
          <w:color w:val="auto"/>
        </w:rPr>
        <w:t>（5）投标文件格式</w:t>
      </w:r>
    </w:p>
    <w:p w14:paraId="6DA3A81A">
      <w:pPr>
        <w:pStyle w:val="5"/>
        <w:bidi w:val="0"/>
        <w:rPr>
          <w:rFonts w:hint="eastAsia"/>
          <w:color w:val="auto"/>
        </w:rPr>
      </w:pPr>
      <w:r>
        <w:rPr>
          <w:rFonts w:hint="eastAsia"/>
          <w:color w:val="auto"/>
        </w:rPr>
        <w:t>请仔细检查招标文件是否齐全</w:t>
      </w:r>
      <w:r>
        <w:rPr>
          <w:rFonts w:hint="eastAsia"/>
          <w:color w:val="auto"/>
          <w:lang w:eastAsia="zh-CN"/>
        </w:rPr>
        <w:t>，</w:t>
      </w:r>
      <w:r>
        <w:rPr>
          <w:rFonts w:hint="eastAsia"/>
          <w:color w:val="auto"/>
        </w:rPr>
        <w:t>如有缺漏请立即与招标人联系解决。</w:t>
      </w:r>
    </w:p>
    <w:p w14:paraId="36F9DAB7">
      <w:pPr>
        <w:pStyle w:val="5"/>
        <w:bidi w:val="0"/>
        <w:rPr>
          <w:rFonts w:hint="eastAsia"/>
          <w:color w:val="auto"/>
        </w:rPr>
      </w:pPr>
      <w:r>
        <w:rPr>
          <w:rFonts w:hint="eastAsia"/>
          <w:color w:val="auto"/>
        </w:rPr>
        <w:t>6.2投标人应认真阅读招标文件中所有的事项、格式、条款和规范等要求。按招标文件要求和规定编制投标文件</w:t>
      </w:r>
      <w:r>
        <w:rPr>
          <w:rFonts w:hint="eastAsia"/>
          <w:color w:val="auto"/>
          <w:lang w:eastAsia="zh-CN"/>
        </w:rPr>
        <w:t>，</w:t>
      </w:r>
      <w:r>
        <w:rPr>
          <w:rFonts w:hint="eastAsia"/>
          <w:color w:val="auto"/>
        </w:rPr>
        <w:t>并保证所提供的全部资料的真实性</w:t>
      </w:r>
      <w:r>
        <w:rPr>
          <w:rFonts w:hint="eastAsia"/>
          <w:color w:val="auto"/>
          <w:lang w:eastAsia="zh-CN"/>
        </w:rPr>
        <w:t>，</w:t>
      </w:r>
      <w:r>
        <w:rPr>
          <w:rFonts w:hint="eastAsia"/>
          <w:color w:val="auto"/>
        </w:rPr>
        <w:t>以使其投标文件对招标文件作出实质性响应</w:t>
      </w:r>
      <w:r>
        <w:rPr>
          <w:rFonts w:hint="eastAsia"/>
          <w:color w:val="auto"/>
          <w:lang w:eastAsia="zh-CN"/>
        </w:rPr>
        <w:t>，</w:t>
      </w:r>
      <w:r>
        <w:rPr>
          <w:rFonts w:hint="eastAsia"/>
          <w:color w:val="auto"/>
        </w:rPr>
        <w:t>否则其风险由投标人自行承担。</w:t>
      </w:r>
    </w:p>
    <w:p w14:paraId="7D3B8893">
      <w:pPr>
        <w:pStyle w:val="4"/>
        <w:bidi w:val="0"/>
        <w:rPr>
          <w:rFonts w:hint="eastAsia" w:ascii="宋体" w:hAnsi="宋体" w:eastAsia="宋体" w:cs="宋体"/>
          <w:b w:val="0"/>
          <w:bCs w:val="0"/>
          <w:color w:val="auto"/>
          <w:sz w:val="24"/>
          <w:szCs w:val="24"/>
        </w:rPr>
      </w:pPr>
      <w:bookmarkStart w:id="40" w:name="_Toc513029211"/>
      <w:bookmarkStart w:id="41" w:name="_Toc16938527"/>
      <w:bookmarkStart w:id="42" w:name="_Toc462564070"/>
      <w:bookmarkStart w:id="43" w:name="_Toc20823283"/>
      <w:r>
        <w:rPr>
          <w:rFonts w:hint="eastAsia" w:ascii="宋体" w:hAnsi="宋体" w:eastAsia="宋体" w:cs="宋体"/>
          <w:bCs w:val="0"/>
          <w:color w:val="auto"/>
          <w:sz w:val="24"/>
          <w:szCs w:val="24"/>
        </w:rPr>
        <w:t>7</w:t>
      </w:r>
      <w:r>
        <w:rPr>
          <w:rFonts w:hint="eastAsia" w:ascii="宋体" w:hAnsi="宋体" w:eastAsia="宋体" w:cs="宋体"/>
          <w:b w:val="0"/>
          <w:bCs w:val="0"/>
          <w:color w:val="auto"/>
          <w:sz w:val="24"/>
          <w:szCs w:val="24"/>
        </w:rPr>
        <w:t>、</w:t>
      </w:r>
      <w:r>
        <w:rPr>
          <w:rFonts w:hint="eastAsia" w:ascii="宋体" w:hAnsi="宋体" w:eastAsia="宋体" w:cs="宋体"/>
          <w:bCs w:val="0"/>
          <w:color w:val="auto"/>
          <w:sz w:val="24"/>
          <w:szCs w:val="24"/>
        </w:rPr>
        <w:t>招标文件的</w:t>
      </w:r>
      <w:bookmarkEnd w:id="40"/>
      <w:bookmarkEnd w:id="41"/>
      <w:bookmarkEnd w:id="42"/>
      <w:bookmarkEnd w:id="43"/>
      <w:r>
        <w:rPr>
          <w:rFonts w:hint="eastAsia" w:ascii="宋体" w:hAnsi="宋体" w:eastAsia="宋体" w:cs="宋体"/>
          <w:bCs w:val="0"/>
          <w:color w:val="auto"/>
          <w:sz w:val="24"/>
          <w:szCs w:val="24"/>
        </w:rPr>
        <w:t>澄清</w:t>
      </w:r>
    </w:p>
    <w:p w14:paraId="08E288FB">
      <w:pPr>
        <w:pStyle w:val="5"/>
        <w:bidi w:val="0"/>
        <w:rPr>
          <w:rFonts w:hint="eastAsia"/>
          <w:color w:val="auto"/>
        </w:rPr>
      </w:pPr>
      <w:r>
        <w:rPr>
          <w:rFonts w:hint="eastAsia"/>
          <w:color w:val="auto"/>
        </w:rPr>
        <w:t>7.1任何要求对招标文件进行澄清的投标人</w:t>
      </w:r>
      <w:r>
        <w:rPr>
          <w:rFonts w:hint="eastAsia"/>
          <w:color w:val="auto"/>
          <w:lang w:eastAsia="zh-CN"/>
        </w:rPr>
        <w:t>，</w:t>
      </w:r>
      <w:r>
        <w:rPr>
          <w:rFonts w:hint="eastAsia"/>
          <w:color w:val="auto"/>
        </w:rPr>
        <w:t>应在投标截止日期的3日前按招标公告中的通讯地址</w:t>
      </w:r>
      <w:r>
        <w:rPr>
          <w:rFonts w:hint="eastAsia"/>
          <w:color w:val="auto"/>
          <w:lang w:eastAsia="zh-CN"/>
        </w:rPr>
        <w:t>，</w:t>
      </w:r>
      <w:r>
        <w:rPr>
          <w:rFonts w:hint="eastAsia"/>
          <w:color w:val="auto"/>
        </w:rPr>
        <w:t>以书面形式通知招标人。</w:t>
      </w:r>
    </w:p>
    <w:p w14:paraId="5F22E3B0">
      <w:pPr>
        <w:pStyle w:val="4"/>
        <w:bidi w:val="0"/>
        <w:rPr>
          <w:rFonts w:hint="eastAsia" w:ascii="宋体" w:hAnsi="宋体" w:eastAsia="宋体" w:cs="宋体"/>
          <w:b w:val="0"/>
          <w:bCs w:val="0"/>
          <w:color w:val="auto"/>
          <w:sz w:val="24"/>
          <w:szCs w:val="24"/>
        </w:rPr>
      </w:pPr>
      <w:bookmarkStart w:id="44" w:name="_Toc462564071"/>
      <w:bookmarkStart w:id="45" w:name="_Toc513029212"/>
      <w:bookmarkStart w:id="46" w:name="_Toc20823284"/>
      <w:bookmarkStart w:id="47" w:name="_Toc16938528"/>
      <w:r>
        <w:rPr>
          <w:rFonts w:hint="eastAsia" w:ascii="宋体" w:hAnsi="宋体" w:eastAsia="宋体" w:cs="宋体"/>
          <w:bCs w:val="0"/>
          <w:color w:val="auto"/>
          <w:sz w:val="24"/>
          <w:szCs w:val="24"/>
        </w:rPr>
        <w:t>8</w:t>
      </w:r>
      <w:r>
        <w:rPr>
          <w:rFonts w:hint="eastAsia" w:ascii="宋体" w:hAnsi="宋体" w:eastAsia="宋体" w:cs="宋体"/>
          <w:b w:val="0"/>
          <w:bCs w:val="0"/>
          <w:color w:val="auto"/>
          <w:sz w:val="24"/>
          <w:szCs w:val="24"/>
        </w:rPr>
        <w:t>、</w:t>
      </w:r>
      <w:r>
        <w:rPr>
          <w:rFonts w:hint="eastAsia" w:ascii="宋体" w:hAnsi="宋体" w:eastAsia="宋体" w:cs="宋体"/>
          <w:bCs w:val="0"/>
          <w:color w:val="auto"/>
          <w:sz w:val="24"/>
          <w:szCs w:val="24"/>
        </w:rPr>
        <w:t>招标文件的修改</w:t>
      </w:r>
      <w:bookmarkEnd w:id="44"/>
      <w:bookmarkEnd w:id="45"/>
      <w:bookmarkEnd w:id="46"/>
      <w:bookmarkEnd w:id="47"/>
    </w:p>
    <w:p w14:paraId="2FD6CC45">
      <w:pPr>
        <w:pStyle w:val="5"/>
        <w:bidi w:val="0"/>
        <w:rPr>
          <w:rFonts w:hint="eastAsia"/>
          <w:color w:val="auto"/>
        </w:rPr>
      </w:pPr>
      <w:r>
        <w:rPr>
          <w:rFonts w:hint="eastAsia"/>
          <w:color w:val="auto"/>
        </w:rPr>
        <w:t>8.1在投标截止时间前</w:t>
      </w:r>
      <w:r>
        <w:rPr>
          <w:rFonts w:hint="eastAsia"/>
          <w:color w:val="auto"/>
          <w:lang w:eastAsia="zh-CN"/>
        </w:rPr>
        <w:t>，</w:t>
      </w:r>
      <w:r>
        <w:rPr>
          <w:rFonts w:hint="eastAsia"/>
          <w:color w:val="auto"/>
        </w:rPr>
        <w:t>招标人可以对招标文件进行修改。</w:t>
      </w:r>
    </w:p>
    <w:p w14:paraId="0A4C48ED">
      <w:pPr>
        <w:pStyle w:val="5"/>
        <w:bidi w:val="0"/>
        <w:rPr>
          <w:rFonts w:hint="eastAsia"/>
          <w:color w:val="auto"/>
        </w:rPr>
      </w:pPr>
      <w:r>
        <w:rPr>
          <w:rFonts w:hint="eastAsia"/>
          <w:color w:val="auto"/>
        </w:rPr>
        <w:t>8.2招标人在招标文件要求提交投标文件截止时间前</w:t>
      </w:r>
      <w:r>
        <w:rPr>
          <w:rFonts w:hint="eastAsia"/>
          <w:color w:val="auto"/>
          <w:lang w:eastAsia="zh-CN"/>
        </w:rPr>
        <w:t>，</w:t>
      </w:r>
      <w:r>
        <w:rPr>
          <w:rFonts w:hint="eastAsia"/>
          <w:color w:val="auto"/>
        </w:rPr>
        <w:t>有权决定延长投标截止时间和开标时间</w:t>
      </w:r>
      <w:r>
        <w:rPr>
          <w:rFonts w:hint="eastAsia"/>
          <w:color w:val="auto"/>
          <w:lang w:eastAsia="zh-CN"/>
        </w:rPr>
        <w:t>，</w:t>
      </w:r>
      <w:r>
        <w:rPr>
          <w:rFonts w:hint="eastAsia"/>
          <w:color w:val="auto"/>
        </w:rPr>
        <w:t>并在原采购信息发布媒体上发布变更公告。</w:t>
      </w:r>
    </w:p>
    <w:p w14:paraId="4E19CDDA">
      <w:pPr>
        <w:pStyle w:val="5"/>
        <w:bidi w:val="0"/>
        <w:rPr>
          <w:rFonts w:hint="eastAsia"/>
          <w:color w:val="auto"/>
        </w:rPr>
      </w:pPr>
      <w:r>
        <w:rPr>
          <w:rFonts w:hint="eastAsia"/>
          <w:color w:val="auto"/>
        </w:rPr>
        <w:t>8.3招标文件的修改将在城控集团网站公布</w:t>
      </w:r>
      <w:r>
        <w:rPr>
          <w:rFonts w:hint="eastAsia"/>
          <w:color w:val="auto"/>
          <w:lang w:eastAsia="zh-CN"/>
        </w:rPr>
        <w:t>，</w:t>
      </w:r>
      <w:r>
        <w:rPr>
          <w:rFonts w:hint="eastAsia"/>
          <w:color w:val="auto"/>
        </w:rPr>
        <w:t>补充文件将作为招标文件的组成部分</w:t>
      </w:r>
      <w:r>
        <w:rPr>
          <w:rFonts w:hint="eastAsia"/>
          <w:color w:val="auto"/>
          <w:lang w:eastAsia="zh-CN"/>
        </w:rPr>
        <w:t>，</w:t>
      </w:r>
      <w:r>
        <w:rPr>
          <w:rFonts w:hint="eastAsia"/>
          <w:color w:val="auto"/>
        </w:rPr>
        <w:t>并对投标人具有约束力。</w:t>
      </w:r>
    </w:p>
    <w:p w14:paraId="5FE003CA">
      <w:pPr>
        <w:pStyle w:val="5"/>
        <w:bidi w:val="0"/>
        <w:rPr>
          <w:rFonts w:hint="eastAsia"/>
          <w:color w:val="auto"/>
        </w:rPr>
      </w:pPr>
      <w:r>
        <w:rPr>
          <w:rFonts w:hint="eastAsia"/>
          <w:color w:val="auto"/>
        </w:rPr>
        <w:t>8.4投标人应在投标截止时间前关注原招标信息发布媒体上有关本招标项目有无变更公告。</w:t>
      </w:r>
    </w:p>
    <w:p w14:paraId="30C85B91">
      <w:pPr>
        <w:pStyle w:val="4"/>
        <w:bidi w:val="0"/>
        <w:rPr>
          <w:rFonts w:hint="eastAsia"/>
          <w:color w:val="auto"/>
        </w:rPr>
      </w:pPr>
      <w:bookmarkStart w:id="48" w:name="_Toc16938530"/>
      <w:bookmarkStart w:id="49" w:name="_Toc462564073"/>
      <w:bookmarkStart w:id="50" w:name="_Toc513029214"/>
      <w:bookmarkStart w:id="51" w:name="_Toc20823286"/>
      <w:r>
        <w:rPr>
          <w:rFonts w:hint="eastAsia"/>
          <w:color w:val="auto"/>
        </w:rPr>
        <w:t>9、投标文件的语言、度量衡单位</w:t>
      </w:r>
      <w:bookmarkEnd w:id="48"/>
      <w:bookmarkEnd w:id="49"/>
      <w:bookmarkEnd w:id="50"/>
      <w:bookmarkEnd w:id="51"/>
      <w:r>
        <w:rPr>
          <w:rFonts w:hint="eastAsia"/>
          <w:color w:val="auto"/>
        </w:rPr>
        <w:t>、货币和编制</w:t>
      </w:r>
    </w:p>
    <w:p w14:paraId="31794DAA">
      <w:pPr>
        <w:pStyle w:val="5"/>
        <w:bidi w:val="0"/>
        <w:rPr>
          <w:rFonts w:hint="eastAsia"/>
          <w:color w:val="auto"/>
        </w:rPr>
      </w:pPr>
      <w:r>
        <w:rPr>
          <w:rFonts w:hint="eastAsia"/>
          <w:color w:val="auto"/>
        </w:rPr>
        <w:t>9.1投标人提交的投标文件、技术文件和资料</w:t>
      </w:r>
      <w:r>
        <w:rPr>
          <w:rFonts w:hint="eastAsia"/>
          <w:color w:val="auto"/>
          <w:lang w:eastAsia="zh-CN"/>
        </w:rPr>
        <w:t>，</w:t>
      </w:r>
      <w:r>
        <w:rPr>
          <w:rFonts w:hint="eastAsia"/>
          <w:color w:val="auto"/>
        </w:rPr>
        <w:t>包括图纸中的说明</w:t>
      </w:r>
      <w:r>
        <w:rPr>
          <w:rFonts w:hint="eastAsia"/>
          <w:color w:val="auto"/>
          <w:lang w:eastAsia="zh-CN"/>
        </w:rPr>
        <w:t>，</w:t>
      </w:r>
      <w:r>
        <w:rPr>
          <w:rFonts w:hint="eastAsia"/>
          <w:color w:val="auto"/>
        </w:rPr>
        <w:t>以及投标人与招标人就有关投标的所有来往函、电、通知和文件均应使用中文。投标文件中若有英文或其他语言文字的资料</w:t>
      </w:r>
      <w:r>
        <w:rPr>
          <w:rFonts w:hint="eastAsia"/>
          <w:color w:val="auto"/>
          <w:lang w:eastAsia="zh-CN"/>
        </w:rPr>
        <w:t>，</w:t>
      </w:r>
      <w:r>
        <w:rPr>
          <w:rFonts w:hint="eastAsia"/>
          <w:color w:val="auto"/>
        </w:rPr>
        <w:t>应提供相应的中文翻译资料。对不同文本投标文件的解释发生异议的</w:t>
      </w:r>
      <w:r>
        <w:rPr>
          <w:rFonts w:hint="eastAsia"/>
          <w:color w:val="auto"/>
          <w:lang w:eastAsia="zh-CN"/>
        </w:rPr>
        <w:t>，</w:t>
      </w:r>
      <w:r>
        <w:rPr>
          <w:rFonts w:hint="eastAsia"/>
          <w:color w:val="auto"/>
        </w:rPr>
        <w:t>以中文文本为准。投标文件以及投标人与招标人就有关投标的所有来往通知、函件和文件均应使用简体中文。</w:t>
      </w:r>
    </w:p>
    <w:p w14:paraId="7AAB42BE">
      <w:pPr>
        <w:pStyle w:val="5"/>
        <w:bidi w:val="0"/>
        <w:rPr>
          <w:rFonts w:hint="eastAsia"/>
          <w:color w:val="auto"/>
        </w:rPr>
      </w:pPr>
      <w:r>
        <w:rPr>
          <w:rFonts w:hint="eastAsia"/>
          <w:color w:val="auto"/>
        </w:rPr>
        <w:t>9.2除技术性能另有规定外</w:t>
      </w:r>
      <w:r>
        <w:rPr>
          <w:rFonts w:hint="eastAsia"/>
          <w:color w:val="auto"/>
          <w:lang w:eastAsia="zh-CN"/>
        </w:rPr>
        <w:t>，</w:t>
      </w:r>
      <w:r>
        <w:rPr>
          <w:rFonts w:hint="eastAsia"/>
          <w:color w:val="auto"/>
        </w:rPr>
        <w:t>投标文件所使用的度量衡单位</w:t>
      </w:r>
      <w:r>
        <w:rPr>
          <w:rFonts w:hint="eastAsia"/>
          <w:color w:val="auto"/>
          <w:lang w:eastAsia="zh-CN"/>
        </w:rPr>
        <w:t>，</w:t>
      </w:r>
      <w:r>
        <w:rPr>
          <w:rFonts w:hint="eastAsia"/>
          <w:color w:val="auto"/>
        </w:rPr>
        <w:t>均须采用国家法定计量单位。</w:t>
      </w:r>
    </w:p>
    <w:p w14:paraId="17E9C5F6">
      <w:pPr>
        <w:pStyle w:val="5"/>
        <w:bidi w:val="0"/>
        <w:rPr>
          <w:rFonts w:hint="eastAsia"/>
          <w:color w:val="auto"/>
        </w:rPr>
      </w:pPr>
      <w:r>
        <w:rPr>
          <w:rFonts w:hint="eastAsia"/>
          <w:color w:val="auto"/>
        </w:rPr>
        <w:t>9.3投标人应使用人民币报价。</w:t>
      </w:r>
    </w:p>
    <w:p w14:paraId="64D2828A">
      <w:pPr>
        <w:pStyle w:val="5"/>
        <w:bidi w:val="0"/>
        <w:rPr>
          <w:rFonts w:hint="eastAsia"/>
          <w:color w:val="auto"/>
        </w:rPr>
      </w:pPr>
      <w:r>
        <w:rPr>
          <w:rFonts w:hint="eastAsia"/>
          <w:color w:val="auto"/>
        </w:rPr>
        <w:t>9.4投标文件应字迹清楚、内容齐全、不得涂改。如有修改</w:t>
      </w:r>
      <w:r>
        <w:rPr>
          <w:rFonts w:hint="eastAsia"/>
          <w:color w:val="auto"/>
          <w:lang w:eastAsia="zh-CN"/>
        </w:rPr>
        <w:t>，</w:t>
      </w:r>
      <w:r>
        <w:rPr>
          <w:rFonts w:hint="eastAsia"/>
          <w:color w:val="auto"/>
        </w:rPr>
        <w:t>修改处须有投标人加盖公章和法定代表人或其授权代表签字。</w:t>
      </w:r>
    </w:p>
    <w:p w14:paraId="2A29DFF9">
      <w:pPr>
        <w:pStyle w:val="4"/>
        <w:bidi w:val="0"/>
        <w:rPr>
          <w:rFonts w:hint="eastAsia"/>
          <w:color w:val="auto"/>
        </w:rPr>
      </w:pPr>
      <w:bookmarkStart w:id="52" w:name="_Toc16938531"/>
      <w:bookmarkStart w:id="53" w:name="_Toc513029215"/>
      <w:bookmarkStart w:id="54" w:name="_Toc20823287"/>
      <w:bookmarkStart w:id="55" w:name="_Toc462564074"/>
      <w:r>
        <w:rPr>
          <w:rFonts w:hint="eastAsia"/>
          <w:color w:val="auto"/>
        </w:rPr>
        <w:t>10、投标文件构成</w:t>
      </w:r>
      <w:bookmarkEnd w:id="52"/>
      <w:bookmarkEnd w:id="53"/>
      <w:bookmarkEnd w:id="54"/>
      <w:bookmarkEnd w:id="55"/>
    </w:p>
    <w:p w14:paraId="6F2828C3">
      <w:pPr>
        <w:pStyle w:val="5"/>
        <w:bidi w:val="0"/>
        <w:rPr>
          <w:rFonts w:hint="eastAsia" w:eastAsia="宋体"/>
          <w:color w:val="auto"/>
          <w:lang w:eastAsia="zh-CN"/>
        </w:rPr>
      </w:pPr>
      <w:r>
        <w:rPr>
          <w:rFonts w:hint="eastAsia"/>
          <w:color w:val="auto"/>
        </w:rPr>
        <w:t>10.1投标人编写的投标文件应包括：</w:t>
      </w:r>
    </w:p>
    <w:p w14:paraId="5A639B5C">
      <w:pPr>
        <w:pStyle w:val="5"/>
        <w:bidi w:val="0"/>
        <w:rPr>
          <w:rFonts w:hint="eastAsia" w:eastAsia="宋体"/>
          <w:color w:val="auto"/>
          <w:lang w:eastAsia="zh-CN"/>
        </w:rPr>
      </w:pPr>
      <w:r>
        <w:rPr>
          <w:rFonts w:hint="eastAsia"/>
          <w:color w:val="auto"/>
        </w:rPr>
        <w:t>（1）投标函</w:t>
      </w:r>
      <w:r>
        <w:rPr>
          <w:rFonts w:hint="eastAsia"/>
          <w:color w:val="auto"/>
          <w:lang w:eastAsia="zh-CN"/>
        </w:rPr>
        <w:t>（</w:t>
      </w:r>
      <w:r>
        <w:rPr>
          <w:rFonts w:hint="eastAsia"/>
          <w:color w:val="auto"/>
        </w:rPr>
        <w:t>原件</w:t>
      </w:r>
      <w:r>
        <w:rPr>
          <w:rFonts w:hint="eastAsia"/>
          <w:color w:val="auto"/>
          <w:lang w:eastAsia="zh-CN"/>
        </w:rPr>
        <w:t>）</w:t>
      </w:r>
    </w:p>
    <w:p w14:paraId="241DDCA8">
      <w:pPr>
        <w:pStyle w:val="5"/>
        <w:bidi w:val="0"/>
        <w:rPr>
          <w:rFonts w:hint="default"/>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资格声明（原件）</w:t>
      </w:r>
    </w:p>
    <w:p w14:paraId="2B1D0FDD">
      <w:pPr>
        <w:pStyle w:val="5"/>
        <w:bidi w:val="0"/>
        <w:rPr>
          <w:rFonts w:hint="eastAsia"/>
          <w:color w:val="auto"/>
        </w:rPr>
      </w:pPr>
      <w:r>
        <w:rPr>
          <w:rFonts w:hint="eastAsia"/>
          <w:color w:val="auto"/>
        </w:rPr>
        <w:t>（</w:t>
      </w:r>
      <w:r>
        <w:rPr>
          <w:rFonts w:hint="eastAsia"/>
          <w:color w:val="auto"/>
          <w:lang w:val="en-US" w:eastAsia="zh-CN"/>
        </w:rPr>
        <w:t>3</w:t>
      </w:r>
      <w:r>
        <w:rPr>
          <w:rFonts w:hint="eastAsia"/>
          <w:color w:val="auto"/>
        </w:rPr>
        <w:t>）法定代表人身份证复印件；授权代理人身份证复印件；授权委托书</w:t>
      </w:r>
    </w:p>
    <w:p w14:paraId="733D9B5B">
      <w:pPr>
        <w:pStyle w:val="5"/>
        <w:bidi w:val="0"/>
        <w:rPr>
          <w:rFonts w:hint="eastAsia" w:eastAsia="宋体"/>
          <w:color w:val="auto"/>
          <w:lang w:eastAsia="zh-CN"/>
        </w:rPr>
      </w:pPr>
      <w:r>
        <w:rPr>
          <w:rFonts w:hint="eastAsia"/>
          <w:color w:val="auto"/>
        </w:rPr>
        <w:t>（</w:t>
      </w:r>
      <w:r>
        <w:rPr>
          <w:rFonts w:hint="eastAsia"/>
          <w:color w:val="auto"/>
          <w:lang w:val="en-US" w:eastAsia="zh-CN"/>
        </w:rPr>
        <w:t>4</w:t>
      </w:r>
      <w:r>
        <w:rPr>
          <w:rFonts w:hint="eastAsia"/>
          <w:color w:val="auto"/>
        </w:rPr>
        <w:t>）营业执照副本、</w:t>
      </w:r>
      <w:r>
        <w:rPr>
          <w:rFonts w:hint="eastAsia"/>
          <w:color w:val="auto"/>
          <w:lang w:val="en-US" w:eastAsia="zh-CN"/>
        </w:rPr>
        <w:t>相应</w:t>
      </w:r>
      <w:r>
        <w:rPr>
          <w:rFonts w:hint="eastAsia"/>
          <w:color w:val="auto"/>
        </w:rPr>
        <w:t>资质证书(复印件加盖公章</w:t>
      </w:r>
      <w:r>
        <w:rPr>
          <w:rFonts w:hint="eastAsia"/>
          <w:color w:val="auto"/>
          <w:lang w:eastAsia="zh-CN"/>
        </w:rPr>
        <w:t>）</w:t>
      </w:r>
    </w:p>
    <w:p w14:paraId="0738F655">
      <w:pPr>
        <w:pStyle w:val="5"/>
        <w:bidi w:val="0"/>
        <w:rPr>
          <w:rFonts w:hint="eastAsia" w:eastAsia="宋体"/>
          <w:color w:val="auto"/>
          <w:lang w:eastAsia="zh-CN"/>
        </w:rPr>
      </w:pPr>
      <w:r>
        <w:rPr>
          <w:rFonts w:hint="eastAsia"/>
          <w:color w:val="auto"/>
        </w:rPr>
        <w:t>（</w:t>
      </w:r>
      <w:r>
        <w:rPr>
          <w:rFonts w:hint="eastAsia"/>
          <w:color w:val="auto"/>
          <w:lang w:val="en-US" w:eastAsia="zh-CN"/>
        </w:rPr>
        <w:t>5</w:t>
      </w:r>
      <w:r>
        <w:rPr>
          <w:rFonts w:hint="eastAsia"/>
          <w:color w:val="auto"/>
        </w:rPr>
        <w:t>）施工人员资质证书及</w:t>
      </w:r>
      <w:r>
        <w:rPr>
          <w:rFonts w:hint="eastAsia"/>
          <w:color w:val="auto"/>
          <w:lang w:val="en-US" w:eastAsia="zh-CN"/>
        </w:rPr>
        <w:t>缴纳税收和社会保障金</w:t>
      </w:r>
      <w:r>
        <w:rPr>
          <w:rFonts w:hint="eastAsia"/>
          <w:color w:val="auto"/>
        </w:rPr>
        <w:t>的证明材料(复印件加盖公章</w:t>
      </w:r>
      <w:r>
        <w:rPr>
          <w:rFonts w:hint="eastAsia"/>
          <w:color w:val="auto"/>
          <w:lang w:eastAsia="zh-CN"/>
        </w:rPr>
        <w:t>）</w:t>
      </w:r>
      <w:r>
        <w:rPr>
          <w:rFonts w:hint="eastAsia"/>
          <w:color w:val="auto"/>
        </w:rPr>
        <w:t>(税务、银行或社会保险基金管理部门出具的近6个月内缴纳</w:t>
      </w:r>
      <w:r>
        <w:rPr>
          <w:rFonts w:hint="eastAsia"/>
          <w:color w:val="auto"/>
          <w:lang w:val="en-US" w:eastAsia="zh-CN"/>
        </w:rPr>
        <w:t>税收和社保</w:t>
      </w:r>
      <w:r>
        <w:rPr>
          <w:rFonts w:hint="eastAsia"/>
          <w:color w:val="auto"/>
        </w:rPr>
        <w:t>的缴款凭证或缴款证明</w:t>
      </w:r>
      <w:r>
        <w:rPr>
          <w:rFonts w:hint="eastAsia"/>
          <w:color w:val="auto"/>
          <w:lang w:eastAsia="zh-CN"/>
        </w:rPr>
        <w:t>）</w:t>
      </w:r>
    </w:p>
    <w:p w14:paraId="79B04A3D">
      <w:pPr>
        <w:pStyle w:val="5"/>
        <w:bidi w:val="0"/>
        <w:rPr>
          <w:rFonts w:hint="eastAsia"/>
          <w:color w:val="auto"/>
        </w:rPr>
      </w:pPr>
      <w:r>
        <w:rPr>
          <w:rFonts w:hint="eastAsia"/>
          <w:color w:val="auto"/>
        </w:rPr>
        <w:t>（6）业绩证明（复印件加盖公章）</w:t>
      </w:r>
    </w:p>
    <w:p w14:paraId="4A630F69">
      <w:pPr>
        <w:pStyle w:val="5"/>
        <w:bidi w:val="0"/>
        <w:rPr>
          <w:b/>
          <w:bCs/>
          <w:color w:val="auto"/>
        </w:rPr>
      </w:pPr>
      <w:r>
        <w:rPr>
          <w:rFonts w:hint="eastAsia"/>
          <w:color w:val="auto"/>
        </w:rPr>
        <w:t>（</w:t>
      </w:r>
      <w:r>
        <w:rPr>
          <w:rFonts w:hint="eastAsia"/>
          <w:color w:val="auto"/>
          <w:lang w:val="en-US" w:eastAsia="zh-CN"/>
        </w:rPr>
        <w:t>7</w:t>
      </w:r>
      <w:r>
        <w:rPr>
          <w:rFonts w:hint="eastAsia"/>
          <w:color w:val="auto"/>
        </w:rPr>
        <w:t>）投标人参加本次招标活动前3年内在经营活动中没有重大违法记录的书面声明</w:t>
      </w:r>
      <w:r>
        <w:rPr>
          <w:rFonts w:hint="eastAsia"/>
          <w:b/>
          <w:bCs/>
          <w:color w:val="auto"/>
        </w:rPr>
        <w:t>（原件）</w:t>
      </w:r>
    </w:p>
    <w:p w14:paraId="62A1985F">
      <w:pPr>
        <w:pStyle w:val="5"/>
        <w:bidi w:val="0"/>
        <w:rPr>
          <w:color w:val="auto"/>
        </w:rPr>
      </w:pPr>
      <w:r>
        <w:rPr>
          <w:rFonts w:hint="eastAsia"/>
          <w:color w:val="auto"/>
        </w:rPr>
        <w:t>（</w:t>
      </w:r>
      <w:r>
        <w:rPr>
          <w:rFonts w:hint="eastAsia"/>
          <w:color w:val="auto"/>
          <w:lang w:val="en-US" w:eastAsia="zh-CN"/>
        </w:rPr>
        <w:t>8</w:t>
      </w:r>
      <w:r>
        <w:rPr>
          <w:rFonts w:hint="eastAsia"/>
          <w:color w:val="auto"/>
        </w:rPr>
        <w:t>）投标资料真实性承诺书</w:t>
      </w:r>
      <w:r>
        <w:rPr>
          <w:rFonts w:hint="eastAsia"/>
          <w:b/>
          <w:bCs/>
          <w:color w:val="auto"/>
        </w:rPr>
        <w:t>（原件）</w:t>
      </w:r>
    </w:p>
    <w:p w14:paraId="1F7BE5B0">
      <w:pPr>
        <w:pStyle w:val="5"/>
        <w:bidi w:val="0"/>
        <w:rPr>
          <w:rFonts w:hint="eastAsia"/>
          <w:color w:val="auto"/>
        </w:rPr>
      </w:pPr>
      <w:r>
        <w:rPr>
          <w:rFonts w:hint="eastAsia"/>
          <w:color w:val="auto"/>
        </w:rPr>
        <w:t>（</w:t>
      </w:r>
      <w:r>
        <w:rPr>
          <w:rFonts w:hint="eastAsia"/>
          <w:color w:val="auto"/>
          <w:lang w:val="en-US" w:eastAsia="zh-CN"/>
        </w:rPr>
        <w:t>9</w:t>
      </w:r>
      <w:r>
        <w:rPr>
          <w:rFonts w:hint="eastAsia"/>
          <w:color w:val="auto"/>
        </w:rPr>
        <w:t>）投标人认为需要提供的其他资料。</w:t>
      </w:r>
    </w:p>
    <w:p w14:paraId="2AD04CEC">
      <w:pPr>
        <w:pStyle w:val="5"/>
        <w:bidi w:val="0"/>
        <w:rPr>
          <w:rFonts w:hint="eastAsia"/>
          <w:color w:val="auto"/>
        </w:rPr>
      </w:pPr>
      <w:bookmarkStart w:id="56" w:name="_Toc49090509"/>
      <w:bookmarkStart w:id="57" w:name="_Toc49090507"/>
      <w:bookmarkStart w:id="58" w:name="_Toc14577354"/>
      <w:bookmarkStart w:id="59" w:name="_Toc14577357"/>
      <w:bookmarkStart w:id="60" w:name="_Toc513029219"/>
      <w:bookmarkStart w:id="61" w:name="_Toc513029216"/>
      <w:r>
        <w:rPr>
          <w:rFonts w:hint="eastAsia"/>
          <w:color w:val="auto"/>
        </w:rPr>
        <w:t>10.2投标人应将投标文件按顺序装订成册</w:t>
      </w:r>
      <w:r>
        <w:rPr>
          <w:rFonts w:hint="eastAsia"/>
          <w:color w:val="auto"/>
          <w:lang w:eastAsia="zh-CN"/>
        </w:rPr>
        <w:t>，</w:t>
      </w:r>
      <w:r>
        <w:rPr>
          <w:rFonts w:hint="eastAsia"/>
          <w:color w:val="auto"/>
        </w:rPr>
        <w:t>应逐页编码</w:t>
      </w:r>
      <w:r>
        <w:rPr>
          <w:rFonts w:hint="eastAsia"/>
          <w:color w:val="auto"/>
          <w:lang w:eastAsia="zh-CN"/>
        </w:rPr>
        <w:t>，</w:t>
      </w:r>
      <w:r>
        <w:rPr>
          <w:rFonts w:hint="eastAsia"/>
          <w:color w:val="auto"/>
        </w:rPr>
        <w:t>不得跳页（包括但不限于证明材料、声明及彩页等）</w:t>
      </w:r>
      <w:r>
        <w:rPr>
          <w:rFonts w:hint="eastAsia"/>
          <w:color w:val="auto"/>
          <w:lang w:eastAsia="zh-CN"/>
        </w:rPr>
        <w:t>，</w:t>
      </w:r>
      <w:r>
        <w:rPr>
          <w:rFonts w:hint="eastAsia"/>
          <w:color w:val="auto"/>
        </w:rPr>
        <w:t>并编制投标文件资料目录。由于编排混乱导致投标文件被误读或查找不到</w:t>
      </w:r>
      <w:r>
        <w:rPr>
          <w:rFonts w:hint="eastAsia"/>
          <w:color w:val="auto"/>
          <w:lang w:eastAsia="zh-CN"/>
        </w:rPr>
        <w:t>，</w:t>
      </w:r>
      <w:r>
        <w:rPr>
          <w:rFonts w:hint="eastAsia"/>
          <w:color w:val="auto"/>
        </w:rPr>
        <w:t>责任由投标人承担。</w:t>
      </w:r>
    </w:p>
    <w:p w14:paraId="7DBE48AD">
      <w:pPr>
        <w:pStyle w:val="5"/>
        <w:bidi w:val="0"/>
        <w:rPr>
          <w:rFonts w:hint="eastAsia"/>
          <w:color w:val="auto"/>
        </w:rPr>
      </w:pPr>
      <w:r>
        <w:rPr>
          <w:rFonts w:hint="eastAsia"/>
          <w:color w:val="auto"/>
        </w:rPr>
        <w:t>10.3投标人应当根据招标文件要求编制投标文件</w:t>
      </w:r>
      <w:r>
        <w:rPr>
          <w:rFonts w:hint="eastAsia"/>
          <w:color w:val="auto"/>
          <w:lang w:eastAsia="zh-CN"/>
        </w:rPr>
        <w:t>，</w:t>
      </w:r>
      <w:r>
        <w:rPr>
          <w:rFonts w:hint="eastAsia"/>
          <w:color w:val="auto"/>
        </w:rPr>
        <w:t>投标文件应对招标文件提出的要求和条件作出实质性响应</w:t>
      </w:r>
      <w:r>
        <w:rPr>
          <w:rFonts w:hint="eastAsia"/>
          <w:color w:val="auto"/>
          <w:lang w:eastAsia="zh-CN"/>
        </w:rPr>
        <w:t>，</w:t>
      </w:r>
      <w:r>
        <w:rPr>
          <w:rFonts w:hint="eastAsia"/>
          <w:color w:val="auto"/>
        </w:rPr>
        <w:t>并在相应的投标文件中逐条标明满足与否。</w:t>
      </w:r>
      <w:bookmarkEnd w:id="56"/>
      <w:bookmarkEnd w:id="57"/>
      <w:bookmarkEnd w:id="58"/>
      <w:bookmarkEnd w:id="59"/>
      <w:bookmarkEnd w:id="60"/>
      <w:bookmarkEnd w:id="61"/>
      <w:bookmarkStart w:id="62" w:name="_Toc49090510"/>
      <w:bookmarkStart w:id="63" w:name="_Toc14577359"/>
    </w:p>
    <w:bookmarkEnd w:id="62"/>
    <w:bookmarkEnd w:id="63"/>
    <w:p w14:paraId="71954915">
      <w:pPr>
        <w:pStyle w:val="4"/>
        <w:bidi w:val="0"/>
        <w:rPr>
          <w:rFonts w:hint="eastAsia"/>
          <w:color w:val="auto"/>
        </w:rPr>
      </w:pPr>
      <w:bookmarkStart w:id="64" w:name="_Toc14577360"/>
      <w:bookmarkStart w:id="65" w:name="_Toc49090511"/>
      <w:r>
        <w:rPr>
          <w:rFonts w:hint="eastAsia"/>
          <w:color w:val="auto"/>
        </w:rPr>
        <w:t>11、投标有效期</w:t>
      </w:r>
      <w:bookmarkEnd w:id="64"/>
      <w:bookmarkEnd w:id="65"/>
    </w:p>
    <w:p w14:paraId="52F1EED8">
      <w:pPr>
        <w:pStyle w:val="5"/>
        <w:bidi w:val="0"/>
        <w:rPr>
          <w:rFonts w:hint="eastAsia"/>
          <w:color w:val="auto"/>
        </w:rPr>
      </w:pPr>
      <w:r>
        <w:rPr>
          <w:rFonts w:hint="eastAsia"/>
          <w:color w:val="auto"/>
        </w:rPr>
        <w:t>11.1投标有效期为招标人规定的开标之日起</w:t>
      </w:r>
      <w:r>
        <w:rPr>
          <w:rFonts w:hint="eastAsia"/>
          <w:b/>
          <w:bCs/>
          <w:color w:val="auto"/>
          <w:u w:val="single"/>
          <w:lang w:val="en-US" w:eastAsia="zh-CN"/>
        </w:rPr>
        <w:t>六十</w:t>
      </w:r>
      <w:r>
        <w:rPr>
          <w:rFonts w:hint="eastAsia"/>
          <w:b/>
          <w:bCs/>
          <w:color w:val="auto"/>
          <w:u w:val="single"/>
        </w:rPr>
        <w:t>（</w:t>
      </w:r>
      <w:r>
        <w:rPr>
          <w:rFonts w:hint="eastAsia"/>
          <w:b/>
          <w:bCs/>
          <w:color w:val="auto"/>
          <w:u w:val="single"/>
          <w:lang w:val="en-US" w:eastAsia="zh-CN"/>
        </w:rPr>
        <w:t>60</w:t>
      </w:r>
      <w:r>
        <w:rPr>
          <w:rFonts w:hint="eastAsia"/>
          <w:b/>
          <w:bCs/>
          <w:color w:val="auto"/>
          <w:u w:val="single"/>
        </w:rPr>
        <w:t>）天</w:t>
      </w:r>
      <w:r>
        <w:rPr>
          <w:rFonts w:hint="eastAsia"/>
          <w:color w:val="auto"/>
        </w:rPr>
        <w:t>。投标有效期比规定短的将被视为非响应性投标而予以拒绝。</w:t>
      </w:r>
    </w:p>
    <w:p w14:paraId="29C7322D">
      <w:pPr>
        <w:pStyle w:val="5"/>
        <w:bidi w:val="0"/>
        <w:rPr>
          <w:rFonts w:hint="eastAsia"/>
          <w:color w:val="auto"/>
        </w:rPr>
      </w:pPr>
      <w:r>
        <w:rPr>
          <w:rFonts w:hint="eastAsia"/>
          <w:color w:val="auto"/>
        </w:rPr>
        <w:t>11.2在特殊情况下</w:t>
      </w:r>
      <w:r>
        <w:rPr>
          <w:rFonts w:hint="eastAsia"/>
          <w:color w:val="auto"/>
          <w:lang w:eastAsia="zh-CN"/>
        </w:rPr>
        <w:t>，</w:t>
      </w:r>
      <w:r>
        <w:rPr>
          <w:rFonts w:hint="eastAsia"/>
          <w:color w:val="auto"/>
        </w:rPr>
        <w:t>招标人于原投标有效期满之前</w:t>
      </w:r>
      <w:r>
        <w:rPr>
          <w:rFonts w:hint="eastAsia"/>
          <w:color w:val="auto"/>
          <w:lang w:eastAsia="zh-CN"/>
        </w:rPr>
        <w:t>，</w:t>
      </w:r>
      <w:r>
        <w:rPr>
          <w:rFonts w:hint="eastAsia"/>
          <w:color w:val="auto"/>
        </w:rPr>
        <w:t>可向投标人提出延长投标有效期的要求。这种要求与答复均应采用书面形式。</w:t>
      </w:r>
    </w:p>
    <w:p w14:paraId="395DD585">
      <w:pPr>
        <w:pStyle w:val="4"/>
        <w:bidi w:val="0"/>
        <w:rPr>
          <w:rFonts w:hint="eastAsia"/>
          <w:color w:val="auto"/>
        </w:rPr>
      </w:pPr>
      <w:bookmarkStart w:id="66" w:name="_Toc49090512"/>
      <w:bookmarkStart w:id="67" w:name="_Toc14577361"/>
      <w:r>
        <w:rPr>
          <w:rFonts w:hint="eastAsia"/>
          <w:color w:val="auto"/>
        </w:rPr>
        <w:t>12、投标文件份数和签署</w:t>
      </w:r>
      <w:bookmarkEnd w:id="66"/>
      <w:bookmarkEnd w:id="67"/>
    </w:p>
    <w:p w14:paraId="384A75B1">
      <w:pPr>
        <w:pStyle w:val="5"/>
        <w:bidi w:val="0"/>
        <w:rPr>
          <w:rFonts w:hint="eastAsia"/>
          <w:color w:val="auto"/>
        </w:rPr>
      </w:pPr>
      <w:r>
        <w:rPr>
          <w:rFonts w:hint="eastAsia"/>
          <w:color w:val="auto"/>
        </w:rPr>
        <w:t>12.1</w:t>
      </w:r>
      <w:r>
        <w:rPr>
          <w:rFonts w:hint="eastAsia" w:ascii="宋体" w:hAnsi="宋体" w:cs="宋体"/>
          <w:color w:val="auto"/>
          <w:sz w:val="24"/>
          <w:szCs w:val="24"/>
        </w:rPr>
        <w:t>投标文件要求正本壹份</w:t>
      </w:r>
      <w:r>
        <w:rPr>
          <w:rFonts w:hint="eastAsia" w:ascii="宋体" w:hAnsi="宋体" w:cs="宋体"/>
          <w:color w:val="auto"/>
          <w:sz w:val="24"/>
          <w:szCs w:val="24"/>
          <w:lang w:eastAsia="zh-CN"/>
        </w:rPr>
        <w:t>，</w:t>
      </w:r>
      <w:r>
        <w:rPr>
          <w:rFonts w:hint="eastAsia" w:ascii="宋体" w:hAnsi="宋体" w:cs="宋体"/>
          <w:color w:val="auto"/>
          <w:sz w:val="24"/>
          <w:szCs w:val="24"/>
        </w:rPr>
        <w:t>副本贰份</w:t>
      </w:r>
      <w:r>
        <w:rPr>
          <w:rFonts w:hint="eastAsia" w:ascii="宋体" w:hAnsi="宋体" w:cs="宋体"/>
          <w:color w:val="auto"/>
          <w:sz w:val="24"/>
          <w:szCs w:val="24"/>
          <w:lang w:eastAsia="zh-CN"/>
        </w:rPr>
        <w:t>，</w:t>
      </w:r>
      <w:r>
        <w:rPr>
          <w:rFonts w:hint="eastAsia"/>
          <w:color w:val="auto"/>
        </w:rPr>
        <w:t>投标人应严格按照招标公告和招标文件要求的份数准备投标文件</w:t>
      </w:r>
      <w:r>
        <w:rPr>
          <w:rFonts w:hint="eastAsia"/>
          <w:color w:val="auto"/>
          <w:lang w:eastAsia="zh-CN"/>
        </w:rPr>
        <w:t>，</w:t>
      </w:r>
      <w:r>
        <w:rPr>
          <w:rFonts w:hint="eastAsia"/>
          <w:color w:val="auto"/>
        </w:rPr>
        <w:t>每份投标文件须清楚地标明“正本”或“副本”字样。一旦正本和副本不符</w:t>
      </w:r>
      <w:r>
        <w:rPr>
          <w:rFonts w:hint="eastAsia"/>
          <w:color w:val="auto"/>
          <w:lang w:eastAsia="zh-CN"/>
        </w:rPr>
        <w:t>，</w:t>
      </w:r>
      <w:r>
        <w:rPr>
          <w:rFonts w:hint="eastAsia"/>
          <w:color w:val="auto"/>
        </w:rPr>
        <w:t>以正本为准。</w:t>
      </w:r>
    </w:p>
    <w:p w14:paraId="614F660D">
      <w:pPr>
        <w:pStyle w:val="5"/>
        <w:bidi w:val="0"/>
        <w:rPr>
          <w:rFonts w:hint="eastAsia"/>
          <w:color w:val="auto"/>
        </w:rPr>
      </w:pPr>
      <w:r>
        <w:rPr>
          <w:rFonts w:hint="eastAsia"/>
          <w:color w:val="auto"/>
        </w:rPr>
        <w:t>12.2投标文件正本中</w:t>
      </w:r>
      <w:r>
        <w:rPr>
          <w:rFonts w:hint="eastAsia"/>
          <w:color w:val="auto"/>
          <w:lang w:eastAsia="zh-CN"/>
        </w:rPr>
        <w:t>，</w:t>
      </w:r>
      <w:r>
        <w:rPr>
          <w:rFonts w:hint="eastAsia"/>
          <w:color w:val="auto"/>
        </w:rPr>
        <w:t>除招标文件规定的可提交复印件外</w:t>
      </w:r>
      <w:r>
        <w:rPr>
          <w:rFonts w:hint="eastAsia"/>
          <w:color w:val="auto"/>
          <w:lang w:eastAsia="zh-CN"/>
        </w:rPr>
        <w:t>，</w:t>
      </w:r>
      <w:r>
        <w:rPr>
          <w:rFonts w:hint="eastAsia"/>
          <w:color w:val="auto"/>
        </w:rPr>
        <w:t>其他文件均须提交原件。文字材料需打印或用不褪色墨水书写。投标文件的正本须经法定代表人或授权代表签署和加盖投标人公章。本采购文件所表述（指定）的公章是指法定名称章</w:t>
      </w:r>
      <w:r>
        <w:rPr>
          <w:rFonts w:hint="eastAsia"/>
          <w:color w:val="auto"/>
          <w:lang w:eastAsia="zh-CN"/>
        </w:rPr>
        <w:t>，</w:t>
      </w:r>
      <w:r>
        <w:rPr>
          <w:rFonts w:hint="eastAsia"/>
          <w:color w:val="auto"/>
        </w:rPr>
        <w:t>不包括合同专用章、业务专用章等印章。</w:t>
      </w:r>
    </w:p>
    <w:p w14:paraId="76266BC2">
      <w:pPr>
        <w:pStyle w:val="5"/>
        <w:bidi w:val="0"/>
        <w:rPr>
          <w:rFonts w:hint="eastAsia"/>
          <w:color w:val="auto"/>
        </w:rPr>
      </w:pPr>
      <w:r>
        <w:rPr>
          <w:rFonts w:hint="eastAsia"/>
          <w:color w:val="auto"/>
        </w:rPr>
        <w:t>12.3除投标人对错处做必要修改外</w:t>
      </w:r>
      <w:r>
        <w:rPr>
          <w:rFonts w:hint="eastAsia"/>
          <w:color w:val="auto"/>
          <w:lang w:eastAsia="zh-CN"/>
        </w:rPr>
        <w:t>，</w:t>
      </w:r>
      <w:r>
        <w:rPr>
          <w:rFonts w:hint="eastAsia"/>
          <w:color w:val="auto"/>
        </w:rPr>
        <w:t>投标文件不得行间插字、涂改或增删。如有修改错漏处</w:t>
      </w:r>
      <w:r>
        <w:rPr>
          <w:rFonts w:hint="eastAsia"/>
          <w:color w:val="auto"/>
          <w:lang w:eastAsia="zh-CN"/>
        </w:rPr>
        <w:t>，</w:t>
      </w:r>
      <w:r>
        <w:rPr>
          <w:rFonts w:hint="eastAsia"/>
          <w:color w:val="auto"/>
        </w:rPr>
        <w:t>必须由法定代表人或授权代表签字或盖章。</w:t>
      </w:r>
    </w:p>
    <w:p w14:paraId="059D9E4A">
      <w:pPr>
        <w:pStyle w:val="4"/>
        <w:bidi w:val="0"/>
        <w:rPr>
          <w:rFonts w:hint="eastAsia"/>
          <w:color w:val="auto"/>
        </w:rPr>
      </w:pPr>
      <w:bookmarkStart w:id="68" w:name="_Toc513029225"/>
      <w:bookmarkStart w:id="69" w:name="_Toc20823297"/>
      <w:bookmarkStart w:id="70" w:name="_Toc16938541"/>
      <w:bookmarkStart w:id="71" w:name="_Toc462564084"/>
      <w:r>
        <w:rPr>
          <w:rFonts w:hint="eastAsia"/>
          <w:color w:val="auto"/>
        </w:rPr>
        <w:t>13、投标文件的密封和标记</w:t>
      </w:r>
      <w:bookmarkEnd w:id="68"/>
      <w:bookmarkEnd w:id="69"/>
      <w:bookmarkEnd w:id="70"/>
      <w:bookmarkEnd w:id="71"/>
    </w:p>
    <w:p w14:paraId="721796DE">
      <w:pPr>
        <w:pStyle w:val="5"/>
        <w:bidi w:val="0"/>
        <w:rPr>
          <w:rFonts w:hint="eastAsia"/>
          <w:color w:val="auto"/>
        </w:rPr>
      </w:pPr>
      <w:r>
        <w:rPr>
          <w:rFonts w:hint="eastAsia"/>
          <w:color w:val="auto"/>
        </w:rPr>
        <w:t>13.1投标人应将投标文件正本、所有副本密封</w:t>
      </w:r>
      <w:r>
        <w:rPr>
          <w:rFonts w:hint="eastAsia"/>
          <w:color w:val="auto"/>
          <w:lang w:val="en-US" w:eastAsia="zh-CN"/>
        </w:rPr>
        <w:t>于同一文件袋或档案盒中</w:t>
      </w:r>
      <w:r>
        <w:rPr>
          <w:rFonts w:hint="eastAsia"/>
          <w:color w:val="auto"/>
          <w:lang w:eastAsia="zh-CN"/>
        </w:rPr>
        <w:t>，</w:t>
      </w:r>
      <w:r>
        <w:rPr>
          <w:rFonts w:hint="eastAsia"/>
          <w:color w:val="auto"/>
        </w:rPr>
        <w:t>不论投标人中标与否</w:t>
      </w:r>
      <w:r>
        <w:rPr>
          <w:rFonts w:hint="eastAsia"/>
          <w:color w:val="auto"/>
          <w:lang w:eastAsia="zh-CN"/>
        </w:rPr>
        <w:t>，</w:t>
      </w:r>
      <w:r>
        <w:rPr>
          <w:rFonts w:hint="eastAsia"/>
          <w:color w:val="auto"/>
        </w:rPr>
        <w:t>投标文件均不退回。</w:t>
      </w:r>
    </w:p>
    <w:p w14:paraId="71A88A19">
      <w:pPr>
        <w:pStyle w:val="5"/>
        <w:bidi w:val="0"/>
        <w:rPr>
          <w:rFonts w:hint="eastAsia"/>
          <w:color w:val="auto"/>
        </w:rPr>
      </w:pPr>
      <w:r>
        <w:rPr>
          <w:rFonts w:hint="eastAsia"/>
          <w:color w:val="auto"/>
        </w:rPr>
        <w:t>13.2密封的投标文件应：</w:t>
      </w:r>
    </w:p>
    <w:p w14:paraId="162BC81D">
      <w:pPr>
        <w:pStyle w:val="5"/>
        <w:bidi w:val="0"/>
        <w:rPr>
          <w:rFonts w:hint="eastAsia"/>
          <w:color w:val="auto"/>
        </w:rPr>
      </w:pPr>
      <w:r>
        <w:rPr>
          <w:rFonts w:hint="eastAsia"/>
          <w:color w:val="auto"/>
        </w:rPr>
        <w:t>13.2.1注明投标人名称</w:t>
      </w:r>
      <w:r>
        <w:rPr>
          <w:rFonts w:hint="eastAsia"/>
          <w:color w:val="auto"/>
          <w:lang w:eastAsia="zh-CN"/>
        </w:rPr>
        <w:t>，</w:t>
      </w:r>
      <w:r>
        <w:rPr>
          <w:rFonts w:hint="eastAsia"/>
          <w:color w:val="auto"/>
        </w:rPr>
        <w:t>如因标注不清而产生的后果由投标人自负。按招标公告中注明的地址送达；</w:t>
      </w:r>
    </w:p>
    <w:p w14:paraId="662C471B">
      <w:pPr>
        <w:pStyle w:val="5"/>
        <w:bidi w:val="0"/>
        <w:rPr>
          <w:rFonts w:hint="eastAsia"/>
          <w:color w:val="auto"/>
        </w:rPr>
      </w:pPr>
      <w:r>
        <w:rPr>
          <w:rFonts w:hint="eastAsia"/>
          <w:color w:val="auto"/>
        </w:rPr>
        <w:t>13.2.2</w:t>
      </w:r>
      <w:r>
        <w:rPr>
          <w:rFonts w:hint="eastAsia"/>
          <w:color w:val="auto"/>
          <w:lang w:val="en-US" w:eastAsia="zh-CN"/>
        </w:rPr>
        <w:t>封套上</w:t>
      </w:r>
      <w:r>
        <w:rPr>
          <w:rFonts w:hint="eastAsia"/>
          <w:color w:val="auto"/>
        </w:rPr>
        <w:t>注明投标项目名称、</w:t>
      </w:r>
      <w:r>
        <w:rPr>
          <w:rFonts w:hint="eastAsia"/>
          <w:color w:val="auto"/>
          <w:lang w:val="en-US" w:eastAsia="zh-CN"/>
        </w:rPr>
        <w:t>所属标段及标段名称、招标人名称、投标人名称，在密封线上须加盖投标人的企业公章、企业法定代表人或其委托代理人印章</w:t>
      </w:r>
      <w:r>
        <w:rPr>
          <w:rFonts w:hint="eastAsia"/>
          <w:color w:val="auto"/>
        </w:rPr>
        <w:t>。</w:t>
      </w:r>
    </w:p>
    <w:p w14:paraId="4DAB3A34">
      <w:pPr>
        <w:pStyle w:val="5"/>
        <w:bidi w:val="0"/>
        <w:rPr>
          <w:rFonts w:hint="eastAsia"/>
          <w:color w:val="auto"/>
        </w:rPr>
      </w:pPr>
      <w:r>
        <w:rPr>
          <w:rFonts w:hint="eastAsia"/>
          <w:color w:val="auto"/>
        </w:rPr>
        <w:t>13.2.3未按要求密封和加写标记</w:t>
      </w:r>
      <w:r>
        <w:rPr>
          <w:rFonts w:hint="eastAsia"/>
          <w:color w:val="auto"/>
          <w:lang w:eastAsia="zh-CN"/>
        </w:rPr>
        <w:t>，</w:t>
      </w:r>
      <w:r>
        <w:rPr>
          <w:rFonts w:hint="eastAsia"/>
          <w:color w:val="auto"/>
        </w:rPr>
        <w:t>招标人对误投或过早启封概不负责。对由此造成提前开封的投标文件</w:t>
      </w:r>
      <w:r>
        <w:rPr>
          <w:rFonts w:hint="eastAsia"/>
          <w:color w:val="auto"/>
          <w:lang w:eastAsia="zh-CN"/>
        </w:rPr>
        <w:t>，</w:t>
      </w:r>
      <w:r>
        <w:rPr>
          <w:rFonts w:hint="eastAsia"/>
          <w:color w:val="auto"/>
        </w:rPr>
        <w:t>招标人将予以拒绝</w:t>
      </w:r>
      <w:r>
        <w:rPr>
          <w:rFonts w:hint="eastAsia"/>
          <w:color w:val="auto"/>
          <w:lang w:eastAsia="zh-CN"/>
        </w:rPr>
        <w:t>，</w:t>
      </w:r>
      <w:r>
        <w:rPr>
          <w:rFonts w:hint="eastAsia"/>
          <w:color w:val="auto"/>
        </w:rPr>
        <w:t>作无效投标处理。</w:t>
      </w:r>
    </w:p>
    <w:p w14:paraId="7F7CB4DE">
      <w:pPr>
        <w:pStyle w:val="4"/>
        <w:bidi w:val="0"/>
        <w:rPr>
          <w:rFonts w:hint="eastAsia"/>
          <w:color w:val="auto"/>
        </w:rPr>
      </w:pPr>
      <w:bookmarkStart w:id="72" w:name="_Toc513029226"/>
      <w:bookmarkStart w:id="73" w:name="_Toc16938542"/>
      <w:bookmarkStart w:id="74" w:name="_Toc20823298"/>
      <w:r>
        <w:rPr>
          <w:rFonts w:hint="eastAsia"/>
          <w:color w:val="auto"/>
        </w:rPr>
        <w:t>14、投标截止日期</w:t>
      </w:r>
      <w:bookmarkEnd w:id="72"/>
      <w:bookmarkEnd w:id="73"/>
      <w:bookmarkEnd w:id="74"/>
    </w:p>
    <w:p w14:paraId="037C467C">
      <w:pPr>
        <w:pStyle w:val="5"/>
        <w:bidi w:val="0"/>
        <w:rPr>
          <w:rFonts w:hint="eastAsia"/>
          <w:color w:val="auto"/>
        </w:rPr>
      </w:pPr>
      <w:r>
        <w:rPr>
          <w:rFonts w:hint="eastAsia"/>
          <w:color w:val="auto"/>
        </w:rPr>
        <w:t>14.1招标人收到投标文件的时间不得迟于招标公告中规定的截止时间。</w:t>
      </w:r>
    </w:p>
    <w:p w14:paraId="7FE69F39">
      <w:pPr>
        <w:pStyle w:val="5"/>
        <w:bidi w:val="0"/>
        <w:rPr>
          <w:rFonts w:hint="eastAsia"/>
        </w:rPr>
      </w:pPr>
      <w:r>
        <w:rPr>
          <w:rFonts w:hint="eastAsia"/>
          <w:color w:val="auto"/>
        </w:rPr>
        <w:t>14.2招标人可以通过修改招标文件酌情延长投标截止日期</w:t>
      </w:r>
      <w:r>
        <w:rPr>
          <w:rFonts w:hint="eastAsia"/>
          <w:color w:val="auto"/>
          <w:lang w:eastAsia="zh-CN"/>
        </w:rPr>
        <w:t>，</w:t>
      </w:r>
      <w:r>
        <w:rPr>
          <w:rFonts w:hint="eastAsia"/>
          <w:color w:val="auto"/>
        </w:rPr>
        <w:t>在此情况下</w:t>
      </w:r>
      <w:r>
        <w:rPr>
          <w:rFonts w:hint="eastAsia"/>
          <w:color w:val="auto"/>
          <w:lang w:eastAsia="zh-CN"/>
        </w:rPr>
        <w:t>，</w:t>
      </w:r>
      <w:r>
        <w:rPr>
          <w:rFonts w:hint="eastAsia"/>
          <w:color w:val="auto"/>
        </w:rPr>
        <w:t>投标人的所有权利和义务以及投标人受制的截止日期均应以延长后新的截止日期为准。</w:t>
      </w:r>
    </w:p>
    <w:p w14:paraId="6132888A">
      <w:pPr>
        <w:pStyle w:val="4"/>
        <w:bidi w:val="0"/>
        <w:rPr>
          <w:rFonts w:hint="eastAsia"/>
        </w:rPr>
      </w:pPr>
      <w:bookmarkStart w:id="75" w:name="_Toc513029227"/>
      <w:bookmarkStart w:id="76" w:name="_Toc20823299"/>
      <w:bookmarkStart w:id="77" w:name="_Toc16938543"/>
      <w:r>
        <w:rPr>
          <w:rFonts w:hint="eastAsia"/>
        </w:rPr>
        <w:t>15、迟交的投标文件</w:t>
      </w:r>
      <w:bookmarkEnd w:id="75"/>
      <w:bookmarkEnd w:id="76"/>
      <w:bookmarkEnd w:id="77"/>
    </w:p>
    <w:p w14:paraId="6277A466">
      <w:pPr>
        <w:pStyle w:val="5"/>
        <w:bidi w:val="0"/>
        <w:rPr>
          <w:rFonts w:hint="eastAsia"/>
        </w:rPr>
      </w:pPr>
      <w:r>
        <w:rPr>
          <w:rFonts w:hint="eastAsia"/>
        </w:rPr>
        <w:t>15.1招标人拒绝接收在其规定的投标截止时间后递交的任何投标文件。</w:t>
      </w:r>
    </w:p>
    <w:p w14:paraId="3083B951">
      <w:pPr>
        <w:pStyle w:val="4"/>
        <w:bidi w:val="0"/>
        <w:rPr>
          <w:rFonts w:hint="eastAsia"/>
        </w:rPr>
      </w:pPr>
      <w:bookmarkStart w:id="78" w:name="_Toc16938544"/>
      <w:bookmarkStart w:id="79" w:name="_Toc513029228"/>
      <w:bookmarkStart w:id="80" w:name="_Toc20823300"/>
      <w:r>
        <w:rPr>
          <w:rFonts w:hint="eastAsia"/>
        </w:rPr>
        <w:t>16、投标文件的修改和撤回</w:t>
      </w:r>
      <w:bookmarkEnd w:id="78"/>
      <w:bookmarkEnd w:id="79"/>
      <w:bookmarkEnd w:id="80"/>
    </w:p>
    <w:p w14:paraId="1FF78E89">
      <w:pPr>
        <w:pStyle w:val="5"/>
        <w:bidi w:val="0"/>
        <w:rPr>
          <w:rFonts w:hint="eastAsia"/>
        </w:rPr>
      </w:pPr>
      <w:r>
        <w:rPr>
          <w:rFonts w:hint="eastAsia"/>
        </w:rPr>
        <w:t>16.1投标人在递交投标文件后</w:t>
      </w:r>
      <w:r>
        <w:rPr>
          <w:rFonts w:hint="eastAsia"/>
          <w:lang w:eastAsia="zh-CN"/>
        </w:rPr>
        <w:t>，</w:t>
      </w:r>
      <w:r>
        <w:rPr>
          <w:rFonts w:hint="eastAsia"/>
        </w:rPr>
        <w:t>可以修改或撤回其投标文件</w:t>
      </w:r>
      <w:r>
        <w:rPr>
          <w:rFonts w:hint="eastAsia"/>
          <w:lang w:eastAsia="zh-CN"/>
        </w:rPr>
        <w:t>，</w:t>
      </w:r>
      <w:r>
        <w:rPr>
          <w:rFonts w:hint="eastAsia"/>
        </w:rPr>
        <w:t>但这种修改和撤回</w:t>
      </w:r>
      <w:r>
        <w:rPr>
          <w:rFonts w:hint="eastAsia"/>
          <w:lang w:eastAsia="zh-CN"/>
        </w:rPr>
        <w:t>，</w:t>
      </w:r>
      <w:r>
        <w:rPr>
          <w:rFonts w:hint="eastAsia"/>
        </w:rPr>
        <w:t>必须在规定的投标截止时间前</w:t>
      </w:r>
      <w:r>
        <w:rPr>
          <w:rFonts w:hint="eastAsia"/>
          <w:lang w:eastAsia="zh-CN"/>
        </w:rPr>
        <w:t>，</w:t>
      </w:r>
      <w:r>
        <w:rPr>
          <w:rFonts w:hint="eastAsia"/>
        </w:rPr>
        <w:t>以书面形式通知招标人</w:t>
      </w:r>
      <w:r>
        <w:rPr>
          <w:rFonts w:hint="eastAsia"/>
          <w:lang w:eastAsia="zh-CN"/>
        </w:rPr>
        <w:t>，</w:t>
      </w:r>
      <w:r>
        <w:rPr>
          <w:rFonts w:hint="eastAsia"/>
        </w:rPr>
        <w:t>否则</w:t>
      </w:r>
      <w:r>
        <w:rPr>
          <w:rFonts w:hint="eastAsia"/>
          <w:lang w:eastAsia="zh-CN"/>
        </w:rPr>
        <w:t>，</w:t>
      </w:r>
      <w:r>
        <w:rPr>
          <w:rFonts w:hint="eastAsia"/>
        </w:rPr>
        <w:t>招标人将拒绝。</w:t>
      </w:r>
    </w:p>
    <w:p w14:paraId="1F6CEA8A">
      <w:pPr>
        <w:pStyle w:val="5"/>
        <w:bidi w:val="0"/>
        <w:rPr>
          <w:rFonts w:hint="eastAsia"/>
        </w:rPr>
      </w:pPr>
      <w:r>
        <w:rPr>
          <w:rFonts w:hint="eastAsia"/>
        </w:rPr>
        <w:t>16.2投标人的修改或撤回文件应按规定进行编制、密封、标记和发送</w:t>
      </w:r>
      <w:r>
        <w:rPr>
          <w:rFonts w:hint="eastAsia"/>
          <w:lang w:eastAsia="zh-CN"/>
        </w:rPr>
        <w:t>，</w:t>
      </w:r>
      <w:r>
        <w:rPr>
          <w:rFonts w:hint="eastAsia"/>
        </w:rPr>
        <w:t>并应在封套上加注“修改”或“撤回”字样。上述补充或修改若涉及投标报价</w:t>
      </w:r>
      <w:r>
        <w:rPr>
          <w:rFonts w:hint="eastAsia"/>
          <w:lang w:eastAsia="zh-CN"/>
        </w:rPr>
        <w:t>，</w:t>
      </w:r>
      <w:r>
        <w:rPr>
          <w:rFonts w:hint="eastAsia"/>
        </w:rPr>
        <w:t>必须注明“最后唯一报价”字样</w:t>
      </w:r>
      <w:r>
        <w:rPr>
          <w:rFonts w:hint="eastAsia"/>
          <w:lang w:eastAsia="zh-CN"/>
        </w:rPr>
        <w:t>，</w:t>
      </w:r>
      <w:r>
        <w:rPr>
          <w:rFonts w:hint="eastAsia"/>
        </w:rPr>
        <w:t>否则将视为有选择的报价。修改文件必须在投标截止时间前送达招标人。</w:t>
      </w:r>
    </w:p>
    <w:p w14:paraId="1031699F">
      <w:pPr>
        <w:pStyle w:val="5"/>
        <w:bidi w:val="0"/>
        <w:rPr>
          <w:rFonts w:hint="eastAsia"/>
        </w:rPr>
      </w:pPr>
      <w:r>
        <w:rPr>
          <w:rFonts w:hint="eastAsia"/>
        </w:rPr>
        <w:t>16.3在投标截止时间之后</w:t>
      </w:r>
      <w:r>
        <w:rPr>
          <w:rFonts w:hint="eastAsia"/>
          <w:lang w:eastAsia="zh-CN"/>
        </w:rPr>
        <w:t>，</w:t>
      </w:r>
      <w:r>
        <w:rPr>
          <w:rFonts w:hint="eastAsia"/>
        </w:rPr>
        <w:t>投标人不得对其投标文件作任何修改。</w:t>
      </w:r>
    </w:p>
    <w:p w14:paraId="2D8DA763">
      <w:pPr>
        <w:pStyle w:val="5"/>
        <w:bidi w:val="0"/>
        <w:rPr>
          <w:rFonts w:hint="eastAsia"/>
        </w:rPr>
      </w:pPr>
      <w:r>
        <w:rPr>
          <w:rFonts w:hint="eastAsia"/>
        </w:rPr>
        <w:t>16.4在投标截止时间至招标文件中规定的投标有效期满之间的这段时间内</w:t>
      </w:r>
      <w:r>
        <w:rPr>
          <w:rFonts w:hint="eastAsia"/>
          <w:lang w:eastAsia="zh-CN"/>
        </w:rPr>
        <w:t>，</w:t>
      </w:r>
      <w:r>
        <w:rPr>
          <w:rFonts w:hint="eastAsia"/>
        </w:rPr>
        <w:t>投标人不得撤回其投标。</w:t>
      </w:r>
    </w:p>
    <w:p w14:paraId="36F6A2D3">
      <w:pPr>
        <w:pStyle w:val="4"/>
        <w:bidi w:val="0"/>
        <w:rPr>
          <w:rFonts w:hint="eastAsia"/>
        </w:rPr>
      </w:pPr>
      <w:bookmarkStart w:id="81" w:name="_Toc513029230"/>
      <w:bookmarkStart w:id="82" w:name="_Toc16938546"/>
      <w:bookmarkStart w:id="83" w:name="_Toc20823302"/>
      <w:r>
        <w:rPr>
          <w:rFonts w:hint="eastAsia"/>
        </w:rPr>
        <w:t>17、开标</w:t>
      </w:r>
      <w:bookmarkEnd w:id="81"/>
      <w:bookmarkEnd w:id="82"/>
      <w:bookmarkEnd w:id="83"/>
    </w:p>
    <w:p w14:paraId="561419DA">
      <w:pPr>
        <w:pStyle w:val="5"/>
        <w:bidi w:val="0"/>
        <w:rPr>
          <w:rFonts w:hint="eastAsia"/>
        </w:rPr>
      </w:pPr>
      <w:r>
        <w:rPr>
          <w:rFonts w:hint="eastAsia"/>
        </w:rPr>
        <w:t>17.1招标人将在招标公告中规定的时间和地点组织公开开标。</w:t>
      </w:r>
    </w:p>
    <w:p w14:paraId="355881F8">
      <w:pPr>
        <w:pStyle w:val="5"/>
        <w:bidi w:val="0"/>
        <w:rPr>
          <w:rFonts w:hint="eastAsia"/>
        </w:rPr>
      </w:pPr>
      <w:r>
        <w:rPr>
          <w:rFonts w:hint="eastAsia"/>
        </w:rPr>
        <w:t>17.2开标仪式由招标人组织</w:t>
      </w:r>
      <w:r>
        <w:rPr>
          <w:rFonts w:hint="eastAsia"/>
          <w:lang w:eastAsia="zh-CN"/>
        </w:rPr>
        <w:t>，</w:t>
      </w:r>
      <w:r>
        <w:rPr>
          <w:rFonts w:hint="eastAsia"/>
        </w:rPr>
        <w:t>招标人代表、监标人参加</w:t>
      </w:r>
      <w:r>
        <w:rPr>
          <w:rFonts w:hint="eastAsia"/>
          <w:lang w:eastAsia="zh-CN"/>
        </w:rPr>
        <w:t>，</w:t>
      </w:r>
      <w:r>
        <w:rPr>
          <w:rFonts w:hint="eastAsia"/>
          <w:b/>
          <w:bCs/>
        </w:rPr>
        <w:t>投标人不参加开标会</w:t>
      </w:r>
      <w:r>
        <w:rPr>
          <w:rFonts w:hint="eastAsia"/>
        </w:rPr>
        <w:t>。</w:t>
      </w:r>
    </w:p>
    <w:p w14:paraId="650A2135">
      <w:pPr>
        <w:pStyle w:val="5"/>
        <w:bidi w:val="0"/>
        <w:rPr>
          <w:rFonts w:hint="eastAsia"/>
        </w:rPr>
      </w:pPr>
      <w:r>
        <w:rPr>
          <w:rFonts w:hint="eastAsia"/>
        </w:rPr>
        <w:t>17.3按照规定同意撤回的投标文件将不予开封。</w:t>
      </w:r>
    </w:p>
    <w:p w14:paraId="0211EA06">
      <w:pPr>
        <w:pStyle w:val="5"/>
        <w:bidi w:val="0"/>
        <w:rPr>
          <w:rFonts w:hint="eastAsia"/>
        </w:rPr>
      </w:pPr>
      <w:r>
        <w:rPr>
          <w:rFonts w:hint="eastAsia"/>
        </w:rPr>
        <w:t>17.4开标时请评标委员会推选的代表查验投标文件密封情况</w:t>
      </w:r>
      <w:r>
        <w:rPr>
          <w:rFonts w:hint="eastAsia"/>
          <w:lang w:eastAsia="zh-CN"/>
        </w:rPr>
        <w:t>，</w:t>
      </w:r>
      <w:r>
        <w:rPr>
          <w:rFonts w:hint="eastAsia"/>
        </w:rPr>
        <w:t>投标登记薄上作纪录无误后</w:t>
      </w:r>
      <w:r>
        <w:rPr>
          <w:rFonts w:hint="eastAsia"/>
          <w:lang w:eastAsia="zh-CN"/>
        </w:rPr>
        <w:t>，</w:t>
      </w:r>
      <w:r>
        <w:rPr>
          <w:rFonts w:hint="eastAsia"/>
        </w:rPr>
        <w:t>招标人当众拆封</w:t>
      </w:r>
      <w:r>
        <w:rPr>
          <w:rFonts w:hint="eastAsia"/>
          <w:lang w:val="en-US" w:eastAsia="zh-CN"/>
        </w:rPr>
        <w:t>投标文件并进行评分</w:t>
      </w:r>
      <w:r>
        <w:rPr>
          <w:rFonts w:hint="eastAsia"/>
        </w:rPr>
        <w:t>。</w:t>
      </w:r>
    </w:p>
    <w:p w14:paraId="29A8489F">
      <w:pPr>
        <w:pStyle w:val="5"/>
        <w:bidi w:val="0"/>
        <w:rPr>
          <w:rFonts w:hint="eastAsia"/>
        </w:rPr>
      </w:pPr>
      <w:r>
        <w:rPr>
          <w:rFonts w:hint="eastAsia"/>
        </w:rPr>
        <w:t>17.5招标人将指定专人负责开标记录并存档备查</w:t>
      </w:r>
      <w:r>
        <w:rPr>
          <w:rFonts w:hint="eastAsia"/>
          <w:lang w:eastAsia="zh-CN"/>
        </w:rPr>
        <w:t>，</w:t>
      </w:r>
      <w:r>
        <w:rPr>
          <w:rFonts w:hint="eastAsia"/>
        </w:rPr>
        <w:t>各投标人需仔细核对开标纪录相关内容并签字确认。</w:t>
      </w:r>
    </w:p>
    <w:p w14:paraId="7BD9C8B6">
      <w:pPr>
        <w:pStyle w:val="4"/>
        <w:bidi w:val="0"/>
        <w:rPr>
          <w:rFonts w:hint="eastAsia"/>
        </w:rPr>
      </w:pPr>
      <w:bookmarkStart w:id="84" w:name="_Toc20823303"/>
      <w:bookmarkStart w:id="85" w:name="_Toc513029231"/>
      <w:bookmarkStart w:id="86" w:name="_Toc16938547"/>
      <w:r>
        <w:rPr>
          <w:rFonts w:hint="eastAsia"/>
        </w:rPr>
        <w:t>18、评标委员会</w:t>
      </w:r>
    </w:p>
    <w:p w14:paraId="24EC09A0">
      <w:pPr>
        <w:pStyle w:val="5"/>
        <w:bidi w:val="0"/>
        <w:rPr>
          <w:rFonts w:hint="eastAsia"/>
        </w:rPr>
      </w:pPr>
      <w:r>
        <w:rPr>
          <w:rFonts w:hint="eastAsia"/>
        </w:rPr>
        <w:t>18.1开标后</w:t>
      </w:r>
      <w:r>
        <w:rPr>
          <w:rFonts w:hint="eastAsia"/>
          <w:lang w:eastAsia="zh-CN"/>
        </w:rPr>
        <w:t>，</w:t>
      </w:r>
      <w:r>
        <w:rPr>
          <w:rFonts w:hint="eastAsia"/>
        </w:rPr>
        <w:t>招标人将立即组织评标委员会（以下简称评委会）进行评标</w:t>
      </w:r>
      <w:r>
        <w:rPr>
          <w:rFonts w:hint="eastAsia"/>
          <w:lang w:eastAsia="zh-CN"/>
        </w:rPr>
        <w:t>，</w:t>
      </w:r>
      <w:r>
        <w:rPr>
          <w:rFonts w:hint="eastAsia"/>
        </w:rPr>
        <w:t>且人员构成符合招投标有关规定。</w:t>
      </w:r>
    </w:p>
    <w:p w14:paraId="71E7E552">
      <w:pPr>
        <w:pStyle w:val="5"/>
        <w:bidi w:val="0"/>
        <w:rPr>
          <w:rFonts w:hint="eastAsia"/>
        </w:rPr>
      </w:pPr>
      <w:r>
        <w:rPr>
          <w:rFonts w:hint="eastAsia"/>
        </w:rPr>
        <w:t>18.</w:t>
      </w:r>
      <w:r>
        <w:t>2</w:t>
      </w:r>
      <w:r>
        <w:rPr>
          <w:rFonts w:hint="eastAsia"/>
        </w:rPr>
        <w:t>评委会独立工作</w:t>
      </w:r>
      <w:r>
        <w:rPr>
          <w:rFonts w:hint="eastAsia"/>
          <w:lang w:eastAsia="zh-CN"/>
        </w:rPr>
        <w:t>，</w:t>
      </w:r>
      <w:r>
        <w:rPr>
          <w:rFonts w:hint="eastAsia"/>
        </w:rPr>
        <w:t>负责评审所有投标文件并确定中标候选人。</w:t>
      </w:r>
    </w:p>
    <w:p w14:paraId="47B89311">
      <w:pPr>
        <w:pStyle w:val="4"/>
        <w:bidi w:val="0"/>
        <w:rPr>
          <w:rFonts w:hint="eastAsia"/>
        </w:rPr>
      </w:pPr>
      <w:r>
        <w:rPr>
          <w:rFonts w:hint="eastAsia"/>
        </w:rPr>
        <w:t>19、评标过程的保密与公正</w:t>
      </w:r>
    </w:p>
    <w:bookmarkEnd w:id="84"/>
    <w:bookmarkEnd w:id="85"/>
    <w:bookmarkEnd w:id="86"/>
    <w:p w14:paraId="55462C84">
      <w:pPr>
        <w:pStyle w:val="5"/>
        <w:bidi w:val="0"/>
        <w:rPr>
          <w:rFonts w:hint="eastAsia"/>
        </w:rPr>
      </w:pPr>
      <w:r>
        <w:rPr>
          <w:rFonts w:hint="eastAsia"/>
        </w:rPr>
        <w:t>19.1公开开标后</w:t>
      </w:r>
      <w:r>
        <w:rPr>
          <w:rFonts w:hint="eastAsia"/>
          <w:lang w:eastAsia="zh-CN"/>
        </w:rPr>
        <w:t>，</w:t>
      </w:r>
      <w:r>
        <w:rPr>
          <w:rFonts w:hint="eastAsia"/>
        </w:rPr>
        <w:t>直至签订合同之日止</w:t>
      </w:r>
      <w:r>
        <w:rPr>
          <w:rFonts w:hint="eastAsia"/>
          <w:lang w:eastAsia="zh-CN"/>
        </w:rPr>
        <w:t>，</w:t>
      </w:r>
      <w:r>
        <w:rPr>
          <w:rFonts w:hint="eastAsia"/>
        </w:rPr>
        <w:t>凡是与审查、澄清、评价和比较投标的有关资料以及授标建议等</w:t>
      </w:r>
      <w:r>
        <w:rPr>
          <w:rFonts w:hint="eastAsia"/>
          <w:lang w:eastAsia="zh-CN"/>
        </w:rPr>
        <w:t>，</w:t>
      </w:r>
      <w:r>
        <w:rPr>
          <w:rFonts w:hint="eastAsia"/>
        </w:rPr>
        <w:t>采购人、评委、招标人工作人员均不得向投标人或与评标无关的其他人员透露。</w:t>
      </w:r>
    </w:p>
    <w:p w14:paraId="753DE94E">
      <w:pPr>
        <w:pStyle w:val="5"/>
        <w:bidi w:val="0"/>
        <w:rPr>
          <w:rFonts w:hint="eastAsia"/>
        </w:rPr>
      </w:pPr>
      <w:r>
        <w:rPr>
          <w:rFonts w:hint="eastAsia"/>
        </w:rPr>
        <w:t>19.2在评标过程中</w:t>
      </w:r>
      <w:r>
        <w:rPr>
          <w:rFonts w:hint="eastAsia"/>
          <w:lang w:eastAsia="zh-CN"/>
        </w:rPr>
        <w:t>，</w:t>
      </w:r>
      <w:r>
        <w:rPr>
          <w:rFonts w:hint="eastAsia"/>
        </w:rPr>
        <w:t>投标人不得以任何行为影响评标过程</w:t>
      </w:r>
      <w:r>
        <w:rPr>
          <w:rFonts w:hint="eastAsia"/>
          <w:lang w:eastAsia="zh-CN"/>
        </w:rPr>
        <w:t>，</w:t>
      </w:r>
      <w:r>
        <w:rPr>
          <w:rFonts w:hint="eastAsia"/>
        </w:rPr>
        <w:t>否则其投标文件将被作为无效投标文件。</w:t>
      </w:r>
    </w:p>
    <w:p w14:paraId="03162817">
      <w:pPr>
        <w:pStyle w:val="5"/>
        <w:bidi w:val="0"/>
        <w:rPr>
          <w:rFonts w:hint="eastAsia"/>
        </w:rPr>
      </w:pPr>
      <w:r>
        <w:rPr>
          <w:rFonts w:hint="eastAsia"/>
        </w:rPr>
        <w:t>19.3在评标期间</w:t>
      </w:r>
      <w:r>
        <w:rPr>
          <w:rFonts w:hint="eastAsia"/>
          <w:lang w:eastAsia="zh-CN"/>
        </w:rPr>
        <w:t>，</w:t>
      </w:r>
      <w:r>
        <w:rPr>
          <w:rFonts w:hint="eastAsia"/>
        </w:rPr>
        <w:t>招标人将设专门工作人员与投标人联系。</w:t>
      </w:r>
    </w:p>
    <w:p w14:paraId="0280DABD">
      <w:pPr>
        <w:pStyle w:val="5"/>
        <w:bidi w:val="0"/>
        <w:rPr>
          <w:rFonts w:hint="eastAsia"/>
        </w:rPr>
      </w:pPr>
      <w:r>
        <w:rPr>
          <w:rFonts w:hint="eastAsia"/>
        </w:rPr>
        <w:t>19.4招标人和评委会不向落标的投标人解释未中标原因</w:t>
      </w:r>
      <w:r>
        <w:rPr>
          <w:rFonts w:hint="eastAsia"/>
          <w:lang w:eastAsia="zh-CN"/>
        </w:rPr>
        <w:t>，</w:t>
      </w:r>
      <w:r>
        <w:rPr>
          <w:rFonts w:hint="eastAsia"/>
        </w:rPr>
        <w:t>也不公布评标过程中的相关细节。</w:t>
      </w:r>
    </w:p>
    <w:p w14:paraId="6BB25585">
      <w:pPr>
        <w:pStyle w:val="4"/>
        <w:bidi w:val="0"/>
        <w:rPr>
          <w:rFonts w:hint="eastAsia"/>
        </w:rPr>
      </w:pPr>
      <w:bookmarkStart w:id="87" w:name="_Toc20823304"/>
      <w:bookmarkStart w:id="88" w:name="_Toc16938548"/>
      <w:bookmarkStart w:id="89" w:name="_Toc513029232"/>
      <w:r>
        <w:rPr>
          <w:rFonts w:hint="eastAsia"/>
        </w:rPr>
        <w:t>20、投标的澄清</w:t>
      </w:r>
      <w:bookmarkEnd w:id="87"/>
      <w:bookmarkEnd w:id="88"/>
      <w:bookmarkEnd w:id="89"/>
    </w:p>
    <w:p w14:paraId="7BD3BC1E">
      <w:pPr>
        <w:pStyle w:val="5"/>
        <w:bidi w:val="0"/>
        <w:rPr>
          <w:rFonts w:hint="eastAsia"/>
        </w:rPr>
      </w:pPr>
      <w:r>
        <w:rPr>
          <w:rFonts w:hint="eastAsia"/>
        </w:rPr>
        <w:t>20.1评标期间</w:t>
      </w:r>
      <w:r>
        <w:rPr>
          <w:rFonts w:hint="eastAsia"/>
          <w:lang w:eastAsia="zh-CN"/>
        </w:rPr>
        <w:t>，</w:t>
      </w:r>
      <w:r>
        <w:rPr>
          <w:rFonts w:hint="eastAsia"/>
        </w:rPr>
        <w:t>为有助于对投标文件的审查、评价和比较</w:t>
      </w:r>
      <w:r>
        <w:rPr>
          <w:rFonts w:hint="eastAsia"/>
          <w:lang w:eastAsia="zh-CN"/>
        </w:rPr>
        <w:t>，</w:t>
      </w:r>
      <w:r>
        <w:rPr>
          <w:rFonts w:hint="eastAsia"/>
        </w:rPr>
        <w:t>评委会有权以书面形式要求投标人对其投标文件进行澄清</w:t>
      </w:r>
      <w:r>
        <w:rPr>
          <w:rFonts w:hint="eastAsia"/>
          <w:lang w:eastAsia="zh-CN"/>
        </w:rPr>
        <w:t>，</w:t>
      </w:r>
      <w:r>
        <w:rPr>
          <w:rFonts w:hint="eastAsia"/>
        </w:rPr>
        <w:t>但并非对每个投标人都作澄清要求。</w:t>
      </w:r>
    </w:p>
    <w:p w14:paraId="2614608F">
      <w:pPr>
        <w:pStyle w:val="5"/>
        <w:bidi w:val="0"/>
        <w:rPr>
          <w:rFonts w:hint="eastAsia"/>
        </w:rPr>
      </w:pPr>
      <w:r>
        <w:rPr>
          <w:rFonts w:hint="eastAsia"/>
        </w:rPr>
        <w:t>20.2接到评委会澄清要求的投标人应派人按评委会通知的时间和地点做出书面澄清</w:t>
      </w:r>
      <w:r>
        <w:rPr>
          <w:rFonts w:hint="eastAsia"/>
          <w:lang w:eastAsia="zh-CN"/>
        </w:rPr>
        <w:t>，</w:t>
      </w:r>
      <w:r>
        <w:rPr>
          <w:rFonts w:hint="eastAsia"/>
        </w:rPr>
        <w:t>书面澄清的内容须由投标人法定代表人或授权代表签署</w:t>
      </w:r>
      <w:r>
        <w:rPr>
          <w:rFonts w:hint="eastAsia"/>
          <w:lang w:eastAsia="zh-CN"/>
        </w:rPr>
        <w:t>，</w:t>
      </w:r>
      <w:r>
        <w:rPr>
          <w:rFonts w:hint="eastAsia"/>
        </w:rPr>
        <w:t>并作为投标文件的补充部分</w:t>
      </w:r>
      <w:r>
        <w:rPr>
          <w:rFonts w:hint="eastAsia"/>
          <w:lang w:eastAsia="zh-CN"/>
        </w:rPr>
        <w:t>，</w:t>
      </w:r>
      <w:r>
        <w:rPr>
          <w:rFonts w:hint="eastAsia"/>
        </w:rPr>
        <w:t>但投标的价格和实质性的内容不得做任何更改。</w:t>
      </w:r>
    </w:p>
    <w:p w14:paraId="796C2722">
      <w:pPr>
        <w:pStyle w:val="5"/>
        <w:bidi w:val="0"/>
        <w:rPr>
          <w:rFonts w:hint="eastAsia"/>
        </w:rPr>
      </w:pPr>
      <w:r>
        <w:rPr>
          <w:rFonts w:hint="eastAsia"/>
        </w:rPr>
        <w:t>20.3接到评委会澄清要求的投标人如未按规定做出澄清</w:t>
      </w:r>
      <w:r>
        <w:rPr>
          <w:rFonts w:hint="eastAsia"/>
          <w:lang w:eastAsia="zh-CN"/>
        </w:rPr>
        <w:t>，</w:t>
      </w:r>
      <w:r>
        <w:rPr>
          <w:rFonts w:hint="eastAsia"/>
        </w:rPr>
        <w:t>其风险由投标人自行承担。</w:t>
      </w:r>
    </w:p>
    <w:p w14:paraId="20433D06">
      <w:pPr>
        <w:pStyle w:val="4"/>
        <w:bidi w:val="0"/>
        <w:rPr>
          <w:rFonts w:hint="eastAsia"/>
        </w:rPr>
      </w:pPr>
      <w:bookmarkStart w:id="90" w:name="_Toc16938549"/>
      <w:bookmarkStart w:id="91" w:name="_Toc513029233"/>
      <w:bookmarkStart w:id="92" w:name="_Toc20823305"/>
      <w:r>
        <w:rPr>
          <w:rFonts w:hint="eastAsia"/>
        </w:rPr>
        <w:t>21、对投标文件的初审</w:t>
      </w:r>
      <w:bookmarkEnd w:id="90"/>
      <w:bookmarkEnd w:id="91"/>
      <w:bookmarkEnd w:id="92"/>
    </w:p>
    <w:p w14:paraId="392125C1">
      <w:pPr>
        <w:pStyle w:val="5"/>
        <w:bidi w:val="0"/>
        <w:rPr>
          <w:rFonts w:hint="eastAsia"/>
        </w:rPr>
      </w:pPr>
      <w:r>
        <w:rPr>
          <w:rFonts w:hint="eastAsia"/>
        </w:rPr>
        <w:t>21.1投标文件初审分为资格检查和符合性检查。</w:t>
      </w:r>
    </w:p>
    <w:p w14:paraId="10670E2E">
      <w:pPr>
        <w:pStyle w:val="5"/>
        <w:bidi w:val="0"/>
        <w:rPr>
          <w:rFonts w:hint="eastAsia"/>
        </w:rPr>
      </w:pPr>
      <w:r>
        <w:rPr>
          <w:rFonts w:hint="eastAsia"/>
        </w:rPr>
        <w:t>21.1.1资格审查：依据法律法规和招标文件的规定</w:t>
      </w:r>
      <w:r>
        <w:rPr>
          <w:rFonts w:hint="eastAsia"/>
          <w:lang w:eastAsia="zh-CN"/>
        </w:rPr>
        <w:t>，</w:t>
      </w:r>
      <w:r>
        <w:rPr>
          <w:rFonts w:hint="eastAsia"/>
        </w:rPr>
        <w:t>由招标人对投标文件中的资信证明文件进行审查。并将审查结论以书面形式向评委会反馈。</w:t>
      </w:r>
    </w:p>
    <w:p w14:paraId="2CF4505E">
      <w:pPr>
        <w:pStyle w:val="5"/>
        <w:bidi w:val="0"/>
        <w:rPr>
          <w:rFonts w:hint="eastAsia"/>
        </w:rPr>
      </w:pPr>
      <w:r>
        <w:rPr>
          <w:rFonts w:hint="eastAsia"/>
        </w:rPr>
        <w:t>21.1.2符合性检查：依据招标文件的规定</w:t>
      </w:r>
      <w:r>
        <w:rPr>
          <w:rFonts w:hint="eastAsia"/>
          <w:lang w:eastAsia="zh-CN"/>
        </w:rPr>
        <w:t>，</w:t>
      </w:r>
      <w:r>
        <w:rPr>
          <w:rFonts w:hint="eastAsia"/>
        </w:rPr>
        <w:t>由评委会从投标文件的有效性、完整性和对招标文件的响应程度进行审查</w:t>
      </w:r>
      <w:r>
        <w:rPr>
          <w:rFonts w:hint="eastAsia"/>
          <w:lang w:eastAsia="zh-CN"/>
        </w:rPr>
        <w:t>，</w:t>
      </w:r>
      <w:r>
        <w:rPr>
          <w:rFonts w:hint="eastAsia"/>
        </w:rPr>
        <w:t>以确定是否对招标文件的实质性要求作出响应。</w:t>
      </w:r>
    </w:p>
    <w:p w14:paraId="5A85F342">
      <w:pPr>
        <w:pStyle w:val="5"/>
        <w:bidi w:val="0"/>
        <w:rPr>
          <w:rFonts w:hint="eastAsia"/>
        </w:rPr>
      </w:pPr>
      <w:r>
        <w:rPr>
          <w:rFonts w:hint="eastAsia"/>
        </w:rPr>
        <w:t>21.2在详细评标之前</w:t>
      </w:r>
      <w:r>
        <w:rPr>
          <w:rFonts w:hint="eastAsia"/>
          <w:lang w:eastAsia="zh-CN"/>
        </w:rPr>
        <w:t>，</w:t>
      </w:r>
      <w:r>
        <w:rPr>
          <w:rFonts w:hint="eastAsia"/>
        </w:rPr>
        <w:t>评委会将首先审查每份投标文件是否实质性响应了招标文件的要求。实质性响应的投标应该是与招标文件要求的全部条款、条件和规格相符</w:t>
      </w:r>
      <w:r>
        <w:rPr>
          <w:rFonts w:hint="eastAsia"/>
          <w:lang w:eastAsia="zh-CN"/>
        </w:rPr>
        <w:t>，</w:t>
      </w:r>
      <w:r>
        <w:rPr>
          <w:rFonts w:hint="eastAsia"/>
        </w:rPr>
        <w:t>没有重大偏离或保留的投标。</w:t>
      </w:r>
    </w:p>
    <w:p w14:paraId="6578501F">
      <w:pPr>
        <w:pStyle w:val="5"/>
        <w:bidi w:val="0"/>
        <w:rPr>
          <w:rFonts w:hint="eastAsia"/>
        </w:rPr>
      </w:pPr>
      <w:r>
        <w:rPr>
          <w:rFonts w:hint="eastAsia"/>
        </w:rPr>
        <w:t>所谓重大偏离或保留是指与招标文件规定的实质性要求存在负偏离</w:t>
      </w:r>
      <w:r>
        <w:rPr>
          <w:rFonts w:hint="eastAsia"/>
          <w:lang w:eastAsia="zh-CN"/>
        </w:rPr>
        <w:t>，</w:t>
      </w:r>
      <w:r>
        <w:rPr>
          <w:rFonts w:hint="eastAsia"/>
        </w:rPr>
        <w:t>或者在实质上与招标文件不一致</w:t>
      </w:r>
      <w:r>
        <w:rPr>
          <w:rFonts w:hint="eastAsia"/>
          <w:lang w:eastAsia="zh-CN"/>
        </w:rPr>
        <w:t>，</w:t>
      </w:r>
      <w:r>
        <w:rPr>
          <w:rFonts w:hint="eastAsia"/>
        </w:rPr>
        <w:t>而且限制了合同中招标人的权利或投标人的义务</w:t>
      </w:r>
      <w:r>
        <w:rPr>
          <w:rFonts w:hint="eastAsia"/>
          <w:lang w:eastAsia="zh-CN"/>
        </w:rPr>
        <w:t>，</w:t>
      </w:r>
      <w:r>
        <w:rPr>
          <w:rFonts w:hint="eastAsia"/>
        </w:rPr>
        <w:t>纠正这些偏离或保留将会对其他实质性响应要求的投标人的竞争地位产生不公正的影响。是否属于重大偏离由评委会按照少数服从多数的原则作出结论。评委决定投标文件的响应性只根据投标文件本身的内容</w:t>
      </w:r>
      <w:r>
        <w:rPr>
          <w:rFonts w:hint="eastAsia"/>
          <w:lang w:eastAsia="zh-CN"/>
        </w:rPr>
        <w:t>，</w:t>
      </w:r>
      <w:r>
        <w:rPr>
          <w:rFonts w:hint="eastAsia"/>
        </w:rPr>
        <w:t>而不寻求外部的证据。</w:t>
      </w:r>
    </w:p>
    <w:p w14:paraId="6917CC9C">
      <w:pPr>
        <w:pStyle w:val="5"/>
        <w:bidi w:val="0"/>
        <w:rPr>
          <w:rFonts w:hint="eastAsia"/>
        </w:rPr>
      </w:pPr>
      <w:r>
        <w:rPr>
          <w:rFonts w:hint="eastAsia"/>
        </w:rPr>
        <w:t>21.3如果投标文件实质上没有响应招标文件的要求</w:t>
      </w:r>
      <w:r>
        <w:rPr>
          <w:rFonts w:hint="eastAsia"/>
          <w:lang w:eastAsia="zh-CN"/>
        </w:rPr>
        <w:t>，</w:t>
      </w:r>
      <w:r>
        <w:rPr>
          <w:rFonts w:hint="eastAsia"/>
        </w:rPr>
        <w:t>评委会将予以拒绝</w:t>
      </w:r>
      <w:r>
        <w:rPr>
          <w:rFonts w:hint="eastAsia"/>
          <w:lang w:eastAsia="zh-CN"/>
        </w:rPr>
        <w:t>，</w:t>
      </w:r>
      <w:r>
        <w:rPr>
          <w:rFonts w:hint="eastAsia"/>
        </w:rPr>
        <w:t>投标人不得通过修改或撤销不合要求的偏离或保留而使其投标成为实质性响应的投标。</w:t>
      </w:r>
    </w:p>
    <w:p w14:paraId="7283F32B">
      <w:pPr>
        <w:pStyle w:val="5"/>
        <w:bidi w:val="0"/>
        <w:rPr>
          <w:rFonts w:hint="eastAsia"/>
        </w:rPr>
      </w:pPr>
      <w:r>
        <w:rPr>
          <w:rFonts w:hint="eastAsia"/>
        </w:rPr>
        <w:t>21.</w:t>
      </w:r>
      <w:r>
        <w:t>4评</w:t>
      </w:r>
      <w:r>
        <w:rPr>
          <w:rFonts w:hint="eastAsia"/>
        </w:rPr>
        <w:t>委会将允许修正投标文件中不构成重大偏离的、微小的、非正规的、不一致的或不规则的地方</w:t>
      </w:r>
      <w:r>
        <w:rPr>
          <w:rFonts w:hint="eastAsia"/>
          <w:lang w:eastAsia="zh-CN"/>
        </w:rPr>
        <w:t>，</w:t>
      </w:r>
      <w:r>
        <w:rPr>
          <w:rFonts w:hint="eastAsia"/>
        </w:rPr>
        <w:t>但这些修改不能影响任何投标人相应的名次排列</w:t>
      </w:r>
      <w:r>
        <w:rPr>
          <w:rFonts w:hint="eastAsia"/>
          <w:lang w:eastAsia="zh-CN"/>
        </w:rPr>
        <w:t>，</w:t>
      </w:r>
      <w:r>
        <w:rPr>
          <w:rFonts w:hint="eastAsia"/>
        </w:rPr>
        <w:t>否则不允许修正。</w:t>
      </w:r>
    </w:p>
    <w:p w14:paraId="24BED2D8">
      <w:pPr>
        <w:pStyle w:val="4"/>
        <w:bidi w:val="0"/>
        <w:rPr>
          <w:rFonts w:hint="eastAsia"/>
        </w:rPr>
      </w:pPr>
      <w:bookmarkStart w:id="93" w:name="_Toc20823306"/>
      <w:bookmarkStart w:id="94" w:name="_Toc513029234"/>
      <w:bookmarkStart w:id="95" w:name="_Toc16938550"/>
      <w:r>
        <w:rPr>
          <w:rFonts w:hint="eastAsia"/>
        </w:rPr>
        <w:t>22、</w:t>
      </w:r>
      <w:bookmarkEnd w:id="93"/>
      <w:bookmarkEnd w:id="94"/>
      <w:bookmarkEnd w:id="95"/>
      <w:r>
        <w:rPr>
          <w:rFonts w:hint="eastAsia"/>
        </w:rPr>
        <w:t>无效投标、废标及投标人不足三家</w:t>
      </w:r>
      <w:r>
        <w:rPr>
          <w:rFonts w:hint="eastAsia"/>
          <w:lang w:eastAsia="zh-CN"/>
        </w:rPr>
        <w:t>（</w:t>
      </w:r>
      <w:r>
        <w:rPr>
          <w:rFonts w:hint="eastAsia"/>
          <w:lang w:val="en-US" w:eastAsia="zh-CN"/>
        </w:rPr>
        <w:t>五家</w:t>
      </w:r>
      <w:r>
        <w:rPr>
          <w:rFonts w:hint="eastAsia"/>
          <w:lang w:eastAsia="zh-CN"/>
        </w:rPr>
        <w:t>）</w:t>
      </w:r>
      <w:r>
        <w:rPr>
          <w:rFonts w:hint="eastAsia"/>
        </w:rPr>
        <w:t>的处理</w:t>
      </w:r>
    </w:p>
    <w:p w14:paraId="4BA44B39">
      <w:pPr>
        <w:pStyle w:val="5"/>
        <w:bidi w:val="0"/>
        <w:rPr>
          <w:rFonts w:hint="eastAsia"/>
        </w:rPr>
      </w:pPr>
      <w:bookmarkStart w:id="96" w:name="_Toc20823307"/>
      <w:bookmarkStart w:id="97" w:name="_Toc16938551"/>
      <w:bookmarkStart w:id="98" w:name="_Toc513029235"/>
      <w:r>
        <w:rPr>
          <w:rFonts w:hint="eastAsia"/>
        </w:rPr>
        <w:t>22.1无效投标条款</w:t>
      </w:r>
    </w:p>
    <w:p w14:paraId="52E8D575">
      <w:pPr>
        <w:pStyle w:val="5"/>
        <w:bidi w:val="0"/>
        <w:rPr>
          <w:rFonts w:hint="eastAsia"/>
        </w:rPr>
      </w:pPr>
      <w:r>
        <w:rPr>
          <w:rFonts w:hint="eastAsia"/>
        </w:rPr>
        <w:t>22.1.1未按要求交纳投标保证金的；</w:t>
      </w:r>
    </w:p>
    <w:p w14:paraId="2FBB96F3">
      <w:pPr>
        <w:pStyle w:val="5"/>
        <w:bidi w:val="0"/>
        <w:rPr>
          <w:rFonts w:hint="eastAsia"/>
        </w:rPr>
      </w:pPr>
      <w:r>
        <w:rPr>
          <w:rFonts w:hint="eastAsia"/>
        </w:rPr>
        <w:t>22.1.2未按照招标文件规定要求密封、签署、盖章的；</w:t>
      </w:r>
    </w:p>
    <w:p w14:paraId="499E0378">
      <w:pPr>
        <w:pStyle w:val="5"/>
        <w:bidi w:val="0"/>
        <w:rPr>
          <w:rFonts w:hint="eastAsia"/>
        </w:rPr>
      </w:pPr>
      <w:r>
        <w:rPr>
          <w:rFonts w:hint="eastAsia"/>
        </w:rPr>
        <w:t>22.1.3投标人在报价时采用选择性报价；</w:t>
      </w:r>
    </w:p>
    <w:p w14:paraId="1F31C2F4">
      <w:pPr>
        <w:pStyle w:val="5"/>
        <w:bidi w:val="0"/>
        <w:rPr>
          <w:rFonts w:hint="eastAsia"/>
        </w:rPr>
      </w:pPr>
      <w:r>
        <w:rPr>
          <w:rFonts w:hint="eastAsia"/>
        </w:rPr>
        <w:t>22.1.4投标人不具备招标文件中规定资格要求的；</w:t>
      </w:r>
    </w:p>
    <w:p w14:paraId="483DFCE6">
      <w:pPr>
        <w:pStyle w:val="5"/>
        <w:bidi w:val="0"/>
        <w:rPr>
          <w:rFonts w:hint="eastAsia"/>
        </w:rPr>
      </w:pPr>
      <w:r>
        <w:rPr>
          <w:rFonts w:hint="eastAsia"/>
        </w:rPr>
        <w:t>22.1.5投标人的报价超过了采购预算或最高限价的；</w:t>
      </w:r>
    </w:p>
    <w:p w14:paraId="73628C49">
      <w:pPr>
        <w:pStyle w:val="5"/>
        <w:bidi w:val="0"/>
        <w:rPr>
          <w:rFonts w:hint="eastAsia"/>
        </w:rPr>
      </w:pPr>
      <w:r>
        <w:rPr>
          <w:rFonts w:hint="eastAsia"/>
        </w:rPr>
        <w:t>22.1.6未通过符合性检查的；</w:t>
      </w:r>
    </w:p>
    <w:p w14:paraId="59B6CDC7">
      <w:pPr>
        <w:pStyle w:val="5"/>
        <w:bidi w:val="0"/>
        <w:rPr>
          <w:rFonts w:hint="eastAsia"/>
        </w:rPr>
      </w:pPr>
      <w:r>
        <w:rPr>
          <w:rFonts w:hint="eastAsia"/>
        </w:rPr>
        <w:t>22.1.7不符合招标文件中规定的其他实质性要求和条件的；</w:t>
      </w:r>
    </w:p>
    <w:p w14:paraId="59716431">
      <w:pPr>
        <w:pStyle w:val="5"/>
        <w:bidi w:val="0"/>
        <w:rPr>
          <w:rFonts w:hint="eastAsia"/>
        </w:rPr>
      </w:pPr>
      <w:r>
        <w:rPr>
          <w:rFonts w:hint="eastAsia"/>
        </w:rPr>
        <w:t>22.1.8投标人被列入失信被执行人或重大税收违法案件当事人名单或采购严重失信行为记录名单。若接受联合体的项目</w:t>
      </w:r>
      <w:r>
        <w:rPr>
          <w:rFonts w:hint="eastAsia"/>
          <w:lang w:eastAsia="zh-CN"/>
        </w:rPr>
        <w:t>，</w:t>
      </w:r>
      <w:r>
        <w:rPr>
          <w:rFonts w:hint="eastAsia"/>
        </w:rPr>
        <w:t>两个以上的自然人、法人或者其他组织组成一个联合体</w:t>
      </w:r>
      <w:r>
        <w:rPr>
          <w:rFonts w:hint="eastAsia"/>
          <w:lang w:eastAsia="zh-CN"/>
        </w:rPr>
        <w:t>，</w:t>
      </w:r>
      <w:r>
        <w:rPr>
          <w:rFonts w:hint="eastAsia"/>
        </w:rPr>
        <w:t>以一个服务单位的身份共同参加投标活动的</w:t>
      </w:r>
      <w:r>
        <w:rPr>
          <w:rFonts w:hint="eastAsia"/>
          <w:lang w:eastAsia="zh-CN"/>
        </w:rPr>
        <w:t>，</w:t>
      </w:r>
      <w:r>
        <w:rPr>
          <w:rFonts w:hint="eastAsia"/>
        </w:rPr>
        <w:t>联合体成员存在不良信用记录的</w:t>
      </w:r>
      <w:r>
        <w:rPr>
          <w:rFonts w:hint="eastAsia"/>
          <w:lang w:eastAsia="zh-CN"/>
        </w:rPr>
        <w:t>，</w:t>
      </w:r>
      <w:r>
        <w:rPr>
          <w:rFonts w:hint="eastAsia"/>
        </w:rPr>
        <w:t>视同联合体存在不良应用记录。</w:t>
      </w:r>
    </w:p>
    <w:p w14:paraId="02908AB6">
      <w:pPr>
        <w:pStyle w:val="5"/>
        <w:bidi w:val="0"/>
        <w:rPr>
          <w:rFonts w:hint="eastAsia" w:eastAsia="宋体"/>
          <w:lang w:eastAsia="zh-CN"/>
        </w:rPr>
      </w:pPr>
      <w:r>
        <w:rPr>
          <w:rFonts w:hint="eastAsia"/>
        </w:rPr>
        <w:t>22.1.9投标文件含有采购人不能接受的附加条件的；</w:t>
      </w:r>
    </w:p>
    <w:p w14:paraId="159A7F9A">
      <w:pPr>
        <w:pStyle w:val="5"/>
        <w:bidi w:val="0"/>
        <w:rPr>
          <w:rFonts w:hint="eastAsia"/>
        </w:rPr>
      </w:pPr>
      <w:r>
        <w:rPr>
          <w:rFonts w:hint="eastAsia"/>
        </w:rPr>
        <w:t>22.1.10评标委员会认为投标人的报价明显低于其他通过符合性审查投标人的报价</w:t>
      </w:r>
      <w:r>
        <w:rPr>
          <w:rFonts w:hint="eastAsia"/>
          <w:lang w:eastAsia="zh-CN"/>
        </w:rPr>
        <w:t>，</w:t>
      </w:r>
      <w:r>
        <w:rPr>
          <w:rFonts w:hint="eastAsia"/>
        </w:rPr>
        <w:t>有可能影响产品质量或者不能诚信履约的</w:t>
      </w:r>
      <w:r>
        <w:rPr>
          <w:rFonts w:hint="eastAsia"/>
          <w:lang w:eastAsia="zh-CN"/>
        </w:rPr>
        <w:t>，</w:t>
      </w:r>
      <w:r>
        <w:rPr>
          <w:rFonts w:hint="eastAsia"/>
        </w:rPr>
        <w:t>要求其在评标现场合理的时间内提供书面说明</w:t>
      </w:r>
      <w:r>
        <w:rPr>
          <w:rFonts w:hint="eastAsia"/>
          <w:lang w:eastAsia="zh-CN"/>
        </w:rPr>
        <w:t>，</w:t>
      </w:r>
      <w:r>
        <w:rPr>
          <w:rFonts w:hint="eastAsia"/>
        </w:rPr>
        <w:t>必要时提交相关证明材料；投标人不能证明其报价合理性的</w:t>
      </w:r>
      <w:r>
        <w:rPr>
          <w:rFonts w:hint="eastAsia"/>
          <w:lang w:eastAsia="zh-CN"/>
        </w:rPr>
        <w:t>，</w:t>
      </w:r>
      <w:r>
        <w:rPr>
          <w:rFonts w:hint="eastAsia"/>
        </w:rPr>
        <w:t>评标委员会应当将其作为无效投标处理。</w:t>
      </w:r>
    </w:p>
    <w:p w14:paraId="5732C4BB">
      <w:pPr>
        <w:pStyle w:val="5"/>
        <w:bidi w:val="0"/>
        <w:rPr>
          <w:rFonts w:hint="eastAsia"/>
        </w:rPr>
      </w:pPr>
      <w:r>
        <w:rPr>
          <w:rFonts w:hint="eastAsia"/>
        </w:rPr>
        <w:t>22.1.11其他法律、法规及本招标文件规定的属无效投标的情形。</w:t>
      </w:r>
    </w:p>
    <w:p w14:paraId="796A72A9">
      <w:pPr>
        <w:pStyle w:val="5"/>
        <w:bidi w:val="0"/>
        <w:rPr>
          <w:rFonts w:hint="eastAsia" w:ascii="宋体" w:hAnsi="宋体" w:cs="宋体"/>
          <w:bCs/>
          <w:sz w:val="24"/>
          <w:szCs w:val="24"/>
        </w:rPr>
      </w:pPr>
      <w:r>
        <w:rPr>
          <w:rFonts w:hint="eastAsia" w:ascii="宋体" w:hAnsi="宋体" w:cs="宋体"/>
          <w:b w:val="0"/>
          <w:bCs/>
          <w:sz w:val="24"/>
          <w:szCs w:val="24"/>
        </w:rPr>
        <w:t>22.2废标条款：</w:t>
      </w:r>
      <w:r>
        <w:rPr>
          <w:rFonts w:hint="eastAsia" w:ascii="宋体" w:hAnsi="宋体" w:cs="宋体"/>
          <w:bCs/>
          <w:sz w:val="24"/>
          <w:szCs w:val="24"/>
        </w:rPr>
        <w:t xml:space="preserve">                                                                                                                                                                                                                                                                                                                                                                                                                                                                                                                                                                                                                                                                                                                                                                                                                                                                                                                                                                                                                                                                                                                                                                                                                                                                                                                                                                                                                                                                  </w:t>
      </w:r>
    </w:p>
    <w:p w14:paraId="4F727150">
      <w:pPr>
        <w:pStyle w:val="5"/>
        <w:bidi w:val="0"/>
        <w:rPr>
          <w:rFonts w:hint="eastAsia"/>
        </w:rPr>
      </w:pPr>
      <w:r>
        <w:rPr>
          <w:rFonts w:hint="eastAsia"/>
        </w:rPr>
        <w:t>22.2.1符合专业条件的服务单位或者对招标文件作实质响应的服务单位不足三家</w:t>
      </w:r>
      <w:r>
        <w:rPr>
          <w:rFonts w:hint="eastAsia"/>
          <w:lang w:eastAsia="zh-CN"/>
        </w:rPr>
        <w:t>（</w:t>
      </w:r>
      <w:r>
        <w:rPr>
          <w:rFonts w:hint="eastAsia"/>
          <w:lang w:val="en-US" w:eastAsia="zh-CN"/>
        </w:rPr>
        <w:t>五家</w:t>
      </w:r>
      <w:r>
        <w:rPr>
          <w:rFonts w:hint="eastAsia"/>
          <w:lang w:eastAsia="zh-CN"/>
        </w:rPr>
        <w:t>）</w:t>
      </w:r>
      <w:r>
        <w:rPr>
          <w:rFonts w:hint="eastAsia"/>
        </w:rPr>
        <w:t>的；</w:t>
      </w:r>
    </w:p>
    <w:p w14:paraId="5881776D">
      <w:pPr>
        <w:pStyle w:val="5"/>
        <w:bidi w:val="0"/>
        <w:rPr>
          <w:rFonts w:hint="eastAsia"/>
        </w:rPr>
      </w:pPr>
      <w:r>
        <w:rPr>
          <w:rFonts w:hint="eastAsia"/>
        </w:rPr>
        <w:t>22.2.2投标人的报价均超过采购预算或最高限价；</w:t>
      </w:r>
    </w:p>
    <w:p w14:paraId="480EE34A">
      <w:pPr>
        <w:pStyle w:val="5"/>
        <w:bidi w:val="0"/>
        <w:rPr>
          <w:rFonts w:hint="eastAsia"/>
        </w:rPr>
      </w:pPr>
      <w:r>
        <w:rPr>
          <w:rFonts w:hint="eastAsia"/>
        </w:rPr>
        <w:t>22.2.3出现影响招标公正的违法、违规行为的；</w:t>
      </w:r>
    </w:p>
    <w:p w14:paraId="2BB94A77">
      <w:pPr>
        <w:pStyle w:val="5"/>
        <w:bidi w:val="0"/>
        <w:rPr>
          <w:rFonts w:hint="eastAsia"/>
        </w:rPr>
      </w:pPr>
      <w:r>
        <w:rPr>
          <w:rFonts w:hint="eastAsia"/>
        </w:rPr>
        <w:t>22.2.4因重大变故</w:t>
      </w:r>
      <w:r>
        <w:rPr>
          <w:rFonts w:hint="eastAsia"/>
          <w:lang w:eastAsia="zh-CN"/>
        </w:rPr>
        <w:t>，</w:t>
      </w:r>
      <w:r>
        <w:rPr>
          <w:rFonts w:hint="eastAsia"/>
        </w:rPr>
        <w:t>招标任务取消的；</w:t>
      </w:r>
    </w:p>
    <w:p w14:paraId="5E0901B3">
      <w:pPr>
        <w:pStyle w:val="5"/>
        <w:bidi w:val="0"/>
        <w:rPr>
          <w:rFonts w:hint="eastAsia"/>
        </w:rPr>
      </w:pPr>
      <w:r>
        <w:rPr>
          <w:rFonts w:hint="eastAsia"/>
        </w:rPr>
        <w:t>22.2.5评标委员会认定招标文件存在歧义、重大缺陷导致评审工作无法进行。</w:t>
      </w:r>
    </w:p>
    <w:p w14:paraId="5392F3F8">
      <w:pPr>
        <w:pStyle w:val="5"/>
        <w:bidi w:val="0"/>
        <w:rPr>
          <w:rFonts w:hint="eastAsia" w:eastAsia="宋体"/>
          <w:lang w:eastAsia="zh-CN"/>
        </w:rPr>
      </w:pPr>
      <w:r>
        <w:rPr>
          <w:rFonts w:hint="eastAsia"/>
        </w:rPr>
        <w:t>22.3投标截止时间结束后参加投标的投标人不足三家</w:t>
      </w:r>
      <w:r>
        <w:rPr>
          <w:rFonts w:hint="eastAsia"/>
          <w:lang w:eastAsia="zh-CN"/>
        </w:rPr>
        <w:t>（</w:t>
      </w:r>
      <w:r>
        <w:rPr>
          <w:rFonts w:hint="eastAsia"/>
          <w:lang w:val="en-US" w:eastAsia="zh-CN"/>
        </w:rPr>
        <w:t>五家</w:t>
      </w:r>
      <w:r>
        <w:rPr>
          <w:rFonts w:hint="eastAsia"/>
          <w:lang w:eastAsia="zh-CN"/>
        </w:rPr>
        <w:t>）</w:t>
      </w:r>
      <w:r>
        <w:rPr>
          <w:rFonts w:hint="eastAsia"/>
        </w:rPr>
        <w:t>或者通过资格审查或符合性审查的投标人不足三家</w:t>
      </w:r>
      <w:r>
        <w:rPr>
          <w:rFonts w:hint="eastAsia"/>
          <w:lang w:eastAsia="zh-CN"/>
        </w:rPr>
        <w:t>（</w:t>
      </w:r>
      <w:r>
        <w:rPr>
          <w:rFonts w:hint="eastAsia"/>
          <w:lang w:val="en-US" w:eastAsia="zh-CN"/>
        </w:rPr>
        <w:t>五家</w:t>
      </w:r>
      <w:r>
        <w:rPr>
          <w:rFonts w:hint="eastAsia"/>
          <w:lang w:eastAsia="zh-CN"/>
        </w:rPr>
        <w:t>）</w:t>
      </w:r>
      <w:r>
        <w:rPr>
          <w:rFonts w:hint="eastAsia"/>
        </w:rPr>
        <w:t>的</w:t>
      </w:r>
      <w:r>
        <w:rPr>
          <w:rFonts w:hint="eastAsia"/>
          <w:lang w:eastAsia="zh-CN"/>
        </w:rPr>
        <w:t>，</w:t>
      </w:r>
      <w:r>
        <w:rPr>
          <w:rFonts w:hint="eastAsia"/>
        </w:rPr>
        <w:t>除采购任务取消情形外</w:t>
      </w:r>
      <w:r>
        <w:rPr>
          <w:rFonts w:hint="eastAsia"/>
          <w:lang w:eastAsia="zh-CN"/>
        </w:rPr>
        <w:t>，</w:t>
      </w:r>
      <w:r>
        <w:rPr>
          <w:rFonts w:hint="eastAsia"/>
        </w:rPr>
        <w:t>按照以下方式处理：</w:t>
      </w:r>
    </w:p>
    <w:p w14:paraId="20216CC1">
      <w:pPr>
        <w:pStyle w:val="5"/>
        <w:bidi w:val="0"/>
        <w:rPr>
          <w:rFonts w:hint="eastAsia"/>
        </w:rPr>
      </w:pPr>
      <w:r>
        <w:rPr>
          <w:rFonts w:hint="eastAsia"/>
        </w:rPr>
        <w:t>22.3.1招标文件存在不合理条款或者招标程序不符合规定的</w:t>
      </w:r>
      <w:r>
        <w:rPr>
          <w:rFonts w:hint="eastAsia"/>
          <w:lang w:eastAsia="zh-CN"/>
        </w:rPr>
        <w:t>，</w:t>
      </w:r>
      <w:r>
        <w:rPr>
          <w:rFonts w:hint="eastAsia"/>
        </w:rPr>
        <w:t>由招标人改正后依法重新招标；</w:t>
      </w:r>
    </w:p>
    <w:p w14:paraId="083E1FDD">
      <w:pPr>
        <w:pStyle w:val="5"/>
        <w:bidi w:val="0"/>
        <w:rPr>
          <w:rFonts w:hint="eastAsia"/>
        </w:rPr>
      </w:pPr>
      <w:r>
        <w:rPr>
          <w:rFonts w:hint="eastAsia"/>
        </w:rPr>
        <w:t>22.3.2招标文件没有不合理条款、招标程序符合规定</w:t>
      </w:r>
      <w:r>
        <w:rPr>
          <w:rFonts w:hint="eastAsia"/>
          <w:lang w:eastAsia="zh-CN"/>
        </w:rPr>
        <w:t>，</w:t>
      </w:r>
      <w:r>
        <w:rPr>
          <w:rFonts w:hint="eastAsia"/>
        </w:rPr>
        <w:t>需要采用其他招标方式的</w:t>
      </w:r>
      <w:r>
        <w:rPr>
          <w:rFonts w:hint="eastAsia"/>
          <w:lang w:eastAsia="zh-CN"/>
        </w:rPr>
        <w:t>，</w:t>
      </w:r>
      <w:r>
        <w:rPr>
          <w:rFonts w:hint="eastAsia"/>
        </w:rPr>
        <w:t>招标人应当依法报相关部门批准。</w:t>
      </w:r>
    </w:p>
    <w:bookmarkEnd w:id="96"/>
    <w:bookmarkEnd w:id="97"/>
    <w:bookmarkEnd w:id="98"/>
    <w:p w14:paraId="290598D8">
      <w:pPr>
        <w:pStyle w:val="4"/>
        <w:bidi w:val="0"/>
        <w:rPr>
          <w:rFonts w:hint="eastAsia"/>
        </w:rPr>
      </w:pPr>
      <w:bookmarkStart w:id="99" w:name="_Toc513029238"/>
      <w:bookmarkStart w:id="100" w:name="_Toc20823310"/>
      <w:bookmarkStart w:id="101" w:name="_Toc16938554"/>
      <w:r>
        <w:rPr>
          <w:rFonts w:hint="eastAsia"/>
        </w:rPr>
        <w:t>23、</w:t>
      </w:r>
      <w:bookmarkEnd w:id="99"/>
      <w:r>
        <w:rPr>
          <w:rFonts w:hint="eastAsia"/>
        </w:rPr>
        <w:t>确定</w:t>
      </w:r>
      <w:bookmarkEnd w:id="100"/>
      <w:bookmarkEnd w:id="101"/>
      <w:r>
        <w:rPr>
          <w:rFonts w:hint="eastAsia"/>
        </w:rPr>
        <w:t>中标单位</w:t>
      </w:r>
    </w:p>
    <w:p w14:paraId="73433804">
      <w:pPr>
        <w:pStyle w:val="5"/>
        <w:bidi w:val="0"/>
        <w:rPr>
          <w:rFonts w:hint="eastAsia"/>
        </w:rPr>
      </w:pPr>
      <w:r>
        <w:rPr>
          <w:rFonts w:hint="eastAsia"/>
        </w:rPr>
        <w:t>23.1评委会根据本招标文件规定评标方法与评标标准向采购人推荐出中标候选人。</w:t>
      </w:r>
    </w:p>
    <w:p w14:paraId="09F9428D">
      <w:pPr>
        <w:pStyle w:val="5"/>
        <w:bidi w:val="0"/>
        <w:rPr>
          <w:rFonts w:hint="eastAsia"/>
        </w:rPr>
      </w:pPr>
      <w:r>
        <w:rPr>
          <w:rFonts w:hint="eastAsia"/>
        </w:rPr>
        <w:t>23.2招标人应根据评委会推荐的中标候选人确定中标人。</w:t>
      </w:r>
    </w:p>
    <w:p w14:paraId="7102B715">
      <w:pPr>
        <w:pStyle w:val="5"/>
        <w:bidi w:val="0"/>
        <w:rPr>
          <w:rFonts w:hint="eastAsia"/>
        </w:rPr>
      </w:pPr>
      <w:r>
        <w:rPr>
          <w:rFonts w:hint="eastAsia"/>
        </w:rPr>
        <w:t>23.3招标人将在</w:t>
      </w:r>
      <w:r>
        <w:rPr>
          <w:rFonts w:hint="eastAsia"/>
          <w:u w:val="single"/>
        </w:rPr>
        <w:t>扬州市城建国有资产控股（集团）有限责任公司</w:t>
      </w:r>
      <w:r>
        <w:rPr>
          <w:rFonts w:hint="eastAsia"/>
        </w:rPr>
        <w:t>网站发布中标公告</w:t>
      </w:r>
      <w:r>
        <w:rPr>
          <w:rFonts w:hint="eastAsia"/>
          <w:lang w:eastAsia="zh-CN"/>
        </w:rPr>
        <w:t>，</w:t>
      </w:r>
      <w:r>
        <w:rPr>
          <w:rFonts w:hint="eastAsia"/>
        </w:rPr>
        <w:t>公告期限为3个工作日。</w:t>
      </w:r>
    </w:p>
    <w:p w14:paraId="0784D8A8">
      <w:pPr>
        <w:pStyle w:val="5"/>
        <w:bidi w:val="0"/>
        <w:rPr>
          <w:rFonts w:hint="eastAsia"/>
        </w:rPr>
      </w:pPr>
      <w:r>
        <w:rPr>
          <w:rFonts w:hint="eastAsia"/>
        </w:rPr>
        <w:t>23.4若有充分证据证明</w:t>
      </w:r>
      <w:r>
        <w:rPr>
          <w:rFonts w:hint="eastAsia"/>
          <w:lang w:eastAsia="zh-CN"/>
        </w:rPr>
        <w:t>，</w:t>
      </w:r>
      <w:r>
        <w:rPr>
          <w:rFonts w:hint="eastAsia"/>
        </w:rPr>
        <w:t>中标人出现下列情况之一的</w:t>
      </w:r>
      <w:r>
        <w:rPr>
          <w:rFonts w:hint="eastAsia"/>
          <w:lang w:eastAsia="zh-CN"/>
        </w:rPr>
        <w:t>，</w:t>
      </w:r>
      <w:r>
        <w:rPr>
          <w:rFonts w:hint="eastAsia"/>
        </w:rPr>
        <w:t>一经查实</w:t>
      </w:r>
      <w:r>
        <w:rPr>
          <w:rFonts w:hint="eastAsia"/>
          <w:lang w:eastAsia="zh-CN"/>
        </w:rPr>
        <w:t>，</w:t>
      </w:r>
      <w:r>
        <w:rPr>
          <w:rFonts w:hint="eastAsia"/>
        </w:rPr>
        <w:t>将被取消中标资格：</w:t>
      </w:r>
    </w:p>
    <w:p w14:paraId="5BE1DCFC">
      <w:pPr>
        <w:pStyle w:val="5"/>
        <w:bidi w:val="0"/>
        <w:rPr>
          <w:rFonts w:hint="eastAsia"/>
        </w:rPr>
      </w:pPr>
      <w:r>
        <w:rPr>
          <w:rFonts w:hint="eastAsia"/>
        </w:rPr>
        <w:t>23.4.1提供虚假材料谋取中标的；</w:t>
      </w:r>
    </w:p>
    <w:p w14:paraId="5A6561C8">
      <w:pPr>
        <w:pStyle w:val="5"/>
        <w:bidi w:val="0"/>
        <w:rPr>
          <w:rFonts w:hint="eastAsia"/>
        </w:rPr>
      </w:pPr>
      <w:r>
        <w:rPr>
          <w:rFonts w:hint="eastAsia"/>
        </w:rPr>
        <w:t>23.4.2向采购人、招标人行贿或者提供其他不正当利益的；</w:t>
      </w:r>
    </w:p>
    <w:p w14:paraId="398723B2">
      <w:pPr>
        <w:pStyle w:val="5"/>
        <w:bidi w:val="0"/>
        <w:rPr>
          <w:rFonts w:hint="eastAsia"/>
        </w:rPr>
      </w:pPr>
      <w:r>
        <w:rPr>
          <w:rFonts w:hint="eastAsia"/>
        </w:rPr>
        <w:t>23.4.3恶意竞争</w:t>
      </w:r>
      <w:r>
        <w:rPr>
          <w:rFonts w:hint="eastAsia"/>
          <w:lang w:eastAsia="zh-CN"/>
        </w:rPr>
        <w:t>，</w:t>
      </w:r>
      <w:r>
        <w:rPr>
          <w:rFonts w:hint="eastAsia"/>
        </w:rPr>
        <w:t>投标总报价明显低于其自身合理成本且又无法提供证明的；</w:t>
      </w:r>
    </w:p>
    <w:p w14:paraId="767E390F">
      <w:pPr>
        <w:pStyle w:val="5"/>
        <w:bidi w:val="0"/>
        <w:rPr>
          <w:rFonts w:hint="eastAsia"/>
        </w:rPr>
      </w:pPr>
      <w:r>
        <w:rPr>
          <w:rFonts w:hint="eastAsia"/>
        </w:rPr>
        <w:t>23.4.4属于本文件规定的无效条件</w:t>
      </w:r>
      <w:r>
        <w:rPr>
          <w:rFonts w:hint="eastAsia"/>
          <w:lang w:eastAsia="zh-CN"/>
        </w:rPr>
        <w:t>，</w:t>
      </w:r>
      <w:r>
        <w:rPr>
          <w:rFonts w:hint="eastAsia"/>
        </w:rPr>
        <w:t>但在评标过程中又未被评委会发现的；</w:t>
      </w:r>
    </w:p>
    <w:p w14:paraId="062AFACB">
      <w:pPr>
        <w:pStyle w:val="5"/>
        <w:bidi w:val="0"/>
        <w:rPr>
          <w:rFonts w:hint="eastAsia"/>
        </w:rPr>
      </w:pPr>
      <w:r>
        <w:rPr>
          <w:rFonts w:hint="eastAsia"/>
        </w:rPr>
        <w:t>23.4.5与招标人或者其他投标人串通投标的；</w:t>
      </w:r>
    </w:p>
    <w:p w14:paraId="186EBDA6">
      <w:pPr>
        <w:pStyle w:val="5"/>
        <w:bidi w:val="0"/>
        <w:rPr>
          <w:rFonts w:hint="eastAsia"/>
        </w:rPr>
      </w:pPr>
      <w:r>
        <w:rPr>
          <w:rFonts w:hint="eastAsia"/>
        </w:rPr>
        <w:t>23.4.6采取不正当手段诋毁、排挤其他服务单位的；</w:t>
      </w:r>
    </w:p>
    <w:p w14:paraId="1C590ED3">
      <w:pPr>
        <w:pStyle w:val="5"/>
        <w:bidi w:val="0"/>
        <w:rPr>
          <w:rFonts w:hint="eastAsia"/>
        </w:rPr>
      </w:pPr>
      <w:r>
        <w:rPr>
          <w:rFonts w:hint="eastAsia"/>
        </w:rPr>
        <w:t>23.4.7不符合法律、法规的规定的。</w:t>
      </w:r>
      <w:bookmarkStart w:id="102" w:name="_Toc200451960"/>
    </w:p>
    <w:p w14:paraId="3562DF59">
      <w:pPr>
        <w:pStyle w:val="5"/>
        <w:bidi w:val="0"/>
        <w:rPr>
          <w:rFonts w:hint="eastAsia"/>
        </w:rPr>
      </w:pPr>
      <w:r>
        <w:rPr>
          <w:rFonts w:hint="eastAsia"/>
        </w:rPr>
        <w:t>23.5.有下列情形之一的</w:t>
      </w:r>
      <w:r>
        <w:rPr>
          <w:rFonts w:hint="eastAsia"/>
          <w:lang w:eastAsia="zh-CN"/>
        </w:rPr>
        <w:t>，</w:t>
      </w:r>
      <w:r>
        <w:rPr>
          <w:rFonts w:hint="eastAsia"/>
        </w:rPr>
        <w:t>视为投标人串通投标</w:t>
      </w:r>
      <w:r>
        <w:rPr>
          <w:rFonts w:hint="eastAsia"/>
          <w:lang w:eastAsia="zh-CN"/>
        </w:rPr>
        <w:t>，</w:t>
      </w:r>
      <w:r>
        <w:rPr>
          <w:rFonts w:hint="eastAsia"/>
        </w:rPr>
        <w:t>投标无效：</w:t>
      </w:r>
    </w:p>
    <w:p w14:paraId="46C9E63D">
      <w:pPr>
        <w:pStyle w:val="5"/>
        <w:bidi w:val="0"/>
        <w:rPr>
          <w:rFonts w:hint="eastAsia"/>
        </w:rPr>
      </w:pPr>
      <w:r>
        <w:rPr>
          <w:rFonts w:hint="eastAsia"/>
        </w:rPr>
        <w:t>23.5.1不同投标人的投标文件由同一单位或者个人编制。</w:t>
      </w:r>
    </w:p>
    <w:p w14:paraId="386320BF">
      <w:pPr>
        <w:pStyle w:val="5"/>
        <w:bidi w:val="0"/>
        <w:rPr>
          <w:rFonts w:hint="eastAsia"/>
        </w:rPr>
      </w:pPr>
      <w:r>
        <w:rPr>
          <w:rFonts w:hint="eastAsia"/>
        </w:rPr>
        <w:t>23.5.2不同投标人委托同一单位或者个人办理投标事宜。</w:t>
      </w:r>
    </w:p>
    <w:p w14:paraId="30929CC7">
      <w:pPr>
        <w:pStyle w:val="5"/>
        <w:bidi w:val="0"/>
        <w:rPr>
          <w:rFonts w:hint="eastAsia"/>
        </w:rPr>
      </w:pPr>
      <w:r>
        <w:rPr>
          <w:rFonts w:hint="eastAsia"/>
        </w:rPr>
        <w:t>23.5.3不同投标人的投标文件载明的项目管理成员或者联系人员为同一人。</w:t>
      </w:r>
    </w:p>
    <w:p w14:paraId="18E9FDB5">
      <w:pPr>
        <w:pStyle w:val="5"/>
        <w:bidi w:val="0"/>
        <w:rPr>
          <w:rFonts w:hint="eastAsia"/>
        </w:rPr>
      </w:pPr>
      <w:r>
        <w:rPr>
          <w:rFonts w:hint="eastAsia"/>
        </w:rPr>
        <w:t>23.5.4不同投标人的投标文件异常一致或者投标报价呈规律性差异。</w:t>
      </w:r>
    </w:p>
    <w:p w14:paraId="11E83A91">
      <w:pPr>
        <w:pStyle w:val="5"/>
        <w:bidi w:val="0"/>
        <w:rPr>
          <w:rFonts w:hint="eastAsia"/>
        </w:rPr>
      </w:pPr>
      <w:r>
        <w:rPr>
          <w:rFonts w:hint="eastAsia"/>
        </w:rPr>
        <w:t>23.5.5不同投标人的投标文件相互混装。</w:t>
      </w:r>
    </w:p>
    <w:p w14:paraId="05DFEBE9">
      <w:pPr>
        <w:pStyle w:val="5"/>
        <w:bidi w:val="0"/>
        <w:rPr>
          <w:rFonts w:hint="eastAsia"/>
        </w:rPr>
      </w:pPr>
      <w:r>
        <w:rPr>
          <w:rFonts w:hint="eastAsia"/>
        </w:rPr>
        <w:t>23.5.6不同投标人的投标保证金从同一单位或者个人的账户转出。</w:t>
      </w:r>
    </w:p>
    <w:p w14:paraId="7D45B1CA">
      <w:pPr>
        <w:pStyle w:val="4"/>
        <w:bidi w:val="0"/>
        <w:rPr>
          <w:rFonts w:hint="eastAsia"/>
        </w:rPr>
      </w:pPr>
      <w:r>
        <w:rPr>
          <w:rFonts w:hint="eastAsia"/>
        </w:rPr>
        <w:t>24、质疑处理</w:t>
      </w:r>
      <w:bookmarkEnd w:id="102"/>
    </w:p>
    <w:p w14:paraId="36360310">
      <w:pPr>
        <w:pStyle w:val="5"/>
        <w:bidi w:val="0"/>
        <w:rPr>
          <w:rFonts w:hint="eastAsia"/>
        </w:rPr>
      </w:pPr>
      <w:r>
        <w:rPr>
          <w:rFonts w:hint="eastAsia"/>
        </w:rPr>
        <w:t>24.1投标人认为招标文件、招标过程和中标结果使自己的权益受到损害的</w:t>
      </w:r>
      <w:r>
        <w:rPr>
          <w:rFonts w:hint="eastAsia"/>
          <w:lang w:eastAsia="zh-CN"/>
        </w:rPr>
        <w:t>，</w:t>
      </w:r>
      <w:r>
        <w:rPr>
          <w:rFonts w:hint="eastAsia"/>
        </w:rPr>
        <w:t>可以在知道或应知其权益受到损害之日起七个工作日内</w:t>
      </w:r>
      <w:r>
        <w:rPr>
          <w:rFonts w:hint="eastAsia"/>
          <w:lang w:eastAsia="zh-CN"/>
        </w:rPr>
        <w:t>，</w:t>
      </w:r>
      <w:r>
        <w:rPr>
          <w:rFonts w:hint="eastAsia"/>
        </w:rPr>
        <w:t>以书面形式（原件送达）向招标人或采购人提出质疑。上述应知其权益受到损害之日</w:t>
      </w:r>
      <w:r>
        <w:rPr>
          <w:rFonts w:hint="eastAsia"/>
          <w:lang w:eastAsia="zh-CN"/>
        </w:rPr>
        <w:t>，</w:t>
      </w:r>
      <w:r>
        <w:rPr>
          <w:rFonts w:hint="eastAsia"/>
        </w:rPr>
        <w:t>是指：</w:t>
      </w:r>
    </w:p>
    <w:p w14:paraId="1349A13F">
      <w:pPr>
        <w:pStyle w:val="5"/>
        <w:bidi w:val="0"/>
        <w:rPr>
          <w:rFonts w:hint="eastAsia"/>
          <w:lang w:eastAsia="zh-CN"/>
        </w:rPr>
      </w:pPr>
      <w:r>
        <w:rPr>
          <w:rFonts w:hint="eastAsia"/>
        </w:rPr>
        <w:t>24.1.1对可以质疑的招标文件提出质疑的</w:t>
      </w:r>
      <w:r>
        <w:rPr>
          <w:rFonts w:hint="eastAsia"/>
          <w:lang w:eastAsia="zh-CN"/>
        </w:rPr>
        <w:t>，</w:t>
      </w:r>
      <w:r>
        <w:rPr>
          <w:rFonts w:hint="eastAsia"/>
        </w:rPr>
        <w:t>为收到招标文件之日或者招标文件公告期限届满之日；</w:t>
      </w:r>
    </w:p>
    <w:p w14:paraId="133744B7">
      <w:pPr>
        <w:pStyle w:val="5"/>
        <w:bidi w:val="0"/>
        <w:rPr>
          <w:rFonts w:hint="eastAsia"/>
          <w:lang w:eastAsia="zh-CN"/>
        </w:rPr>
      </w:pPr>
      <w:r>
        <w:rPr>
          <w:rFonts w:hint="eastAsia"/>
        </w:rPr>
        <w:t>24.1.2对招标过程提出质疑的</w:t>
      </w:r>
      <w:r>
        <w:rPr>
          <w:rFonts w:hint="eastAsia"/>
          <w:lang w:eastAsia="zh-CN"/>
        </w:rPr>
        <w:t>，</w:t>
      </w:r>
      <w:r>
        <w:rPr>
          <w:rFonts w:hint="eastAsia"/>
        </w:rPr>
        <w:t>为各招标程序环节结束之日；</w:t>
      </w:r>
    </w:p>
    <w:p w14:paraId="0DB9FBD7">
      <w:pPr>
        <w:pStyle w:val="5"/>
        <w:bidi w:val="0"/>
        <w:rPr>
          <w:rFonts w:hint="eastAsia"/>
        </w:rPr>
      </w:pPr>
      <w:r>
        <w:rPr>
          <w:rFonts w:hint="eastAsia"/>
        </w:rPr>
        <w:t>24.1.3对中标结果提出质疑的</w:t>
      </w:r>
      <w:r>
        <w:rPr>
          <w:rFonts w:hint="eastAsia"/>
          <w:lang w:eastAsia="zh-CN"/>
        </w:rPr>
        <w:t>，</w:t>
      </w:r>
      <w:r>
        <w:rPr>
          <w:rFonts w:hint="eastAsia"/>
        </w:rPr>
        <w:t>为中标结果公告期限届满之日。</w:t>
      </w:r>
    </w:p>
    <w:p w14:paraId="79AABED7">
      <w:pPr>
        <w:pStyle w:val="5"/>
        <w:bidi w:val="0"/>
        <w:rPr>
          <w:rFonts w:hint="eastAsia"/>
        </w:rPr>
      </w:pPr>
      <w:r>
        <w:rPr>
          <w:rFonts w:hint="eastAsia"/>
        </w:rPr>
        <w:t>24.2质疑必须按相关规定提交</w:t>
      </w:r>
      <w:r>
        <w:rPr>
          <w:rFonts w:hint="eastAsia"/>
          <w:lang w:eastAsia="zh-CN"/>
        </w:rPr>
        <w:t>，</w:t>
      </w:r>
      <w:r>
        <w:rPr>
          <w:rFonts w:hint="eastAsia"/>
        </w:rPr>
        <w:t>未按上述要求提交的质疑函（含传真、电子邮件等）招标人有权不予受理。</w:t>
      </w:r>
    </w:p>
    <w:p w14:paraId="2481C4C4">
      <w:pPr>
        <w:pStyle w:val="5"/>
        <w:bidi w:val="0"/>
        <w:rPr>
          <w:rFonts w:hint="eastAsia"/>
        </w:rPr>
      </w:pPr>
      <w:r>
        <w:rPr>
          <w:rFonts w:hint="eastAsia"/>
        </w:rPr>
        <w:t>24.3未参加投标活动的服务单位或在投标活动中自身权益未受到损害的服务单位所提出的质疑不予受理。</w:t>
      </w:r>
    </w:p>
    <w:p w14:paraId="7416B59E">
      <w:pPr>
        <w:pStyle w:val="5"/>
        <w:bidi w:val="0"/>
        <w:rPr>
          <w:rFonts w:hint="eastAsia"/>
        </w:rPr>
      </w:pPr>
      <w:r>
        <w:rPr>
          <w:rFonts w:hint="eastAsia"/>
        </w:rPr>
        <w:t>24.4质疑申请应当包括下列内容：</w:t>
      </w:r>
    </w:p>
    <w:p w14:paraId="3663508F">
      <w:pPr>
        <w:pStyle w:val="5"/>
        <w:bidi w:val="0"/>
        <w:rPr>
          <w:rFonts w:hint="eastAsia"/>
        </w:rPr>
      </w:pPr>
      <w:r>
        <w:rPr>
          <w:rFonts w:hint="eastAsia"/>
        </w:rPr>
        <w:t>24.4.1质疑投标人的名称、地址、邮编、联系人、联系电话；</w:t>
      </w:r>
    </w:p>
    <w:p w14:paraId="6B5FB9F4">
      <w:pPr>
        <w:pStyle w:val="5"/>
        <w:bidi w:val="0"/>
        <w:rPr>
          <w:rFonts w:hint="eastAsia"/>
        </w:rPr>
      </w:pPr>
      <w:r>
        <w:rPr>
          <w:rFonts w:hint="eastAsia"/>
        </w:rPr>
        <w:t>24.4.2具体的质疑事项及明确的请求；</w:t>
      </w:r>
    </w:p>
    <w:p w14:paraId="07D88A74">
      <w:pPr>
        <w:pStyle w:val="5"/>
        <w:bidi w:val="0"/>
        <w:rPr>
          <w:rFonts w:hint="eastAsia"/>
        </w:rPr>
      </w:pPr>
      <w:r>
        <w:rPr>
          <w:rFonts w:hint="eastAsia"/>
        </w:rPr>
        <w:t>24.4.3认为自己合法权益受到损害或可能受到损害的相关证据材料；</w:t>
      </w:r>
    </w:p>
    <w:p w14:paraId="5443B5FA">
      <w:pPr>
        <w:pStyle w:val="5"/>
        <w:bidi w:val="0"/>
        <w:rPr>
          <w:rFonts w:hint="eastAsia"/>
        </w:rPr>
      </w:pPr>
      <w:r>
        <w:rPr>
          <w:rFonts w:hint="eastAsia"/>
        </w:rPr>
        <w:t>24.4.4提起质疑的日期；</w:t>
      </w:r>
    </w:p>
    <w:p w14:paraId="3DA1696F">
      <w:pPr>
        <w:pStyle w:val="5"/>
        <w:bidi w:val="0"/>
        <w:rPr>
          <w:rFonts w:hint="eastAsia"/>
        </w:rPr>
      </w:pPr>
      <w:r>
        <w:rPr>
          <w:rFonts w:hint="eastAsia"/>
        </w:rPr>
        <w:t>24.4.5质疑申请应当署名：质疑人为自然人的</w:t>
      </w:r>
      <w:r>
        <w:rPr>
          <w:rFonts w:hint="eastAsia"/>
          <w:lang w:eastAsia="zh-CN"/>
        </w:rPr>
        <w:t>，</w:t>
      </w:r>
      <w:r>
        <w:rPr>
          <w:rFonts w:hint="eastAsia"/>
        </w:rPr>
        <w:t>应当由本人签字并附有效身份证明；质疑人为法人或其他组织的</w:t>
      </w:r>
      <w:r>
        <w:rPr>
          <w:rFonts w:hint="eastAsia"/>
          <w:lang w:eastAsia="zh-CN"/>
        </w:rPr>
        <w:t>，</w:t>
      </w:r>
      <w:r>
        <w:rPr>
          <w:rFonts w:hint="eastAsia"/>
        </w:rPr>
        <w:t>应当由法定代表人签字并加盖单位公章。质疑人委托代理质疑的</w:t>
      </w:r>
      <w:r>
        <w:rPr>
          <w:rFonts w:hint="eastAsia"/>
          <w:lang w:eastAsia="zh-CN"/>
        </w:rPr>
        <w:t>，</w:t>
      </w:r>
      <w:r>
        <w:rPr>
          <w:rFonts w:hint="eastAsia"/>
        </w:rPr>
        <w:t>应当向招标人提交授权委托书</w:t>
      </w:r>
      <w:r>
        <w:rPr>
          <w:rFonts w:hint="eastAsia"/>
          <w:lang w:eastAsia="zh-CN"/>
        </w:rPr>
        <w:t>，</w:t>
      </w:r>
      <w:r>
        <w:rPr>
          <w:rFonts w:hint="eastAsia"/>
        </w:rPr>
        <w:t>并载明委托代理的具体权限和事项。</w:t>
      </w:r>
    </w:p>
    <w:p w14:paraId="5EA1A584">
      <w:pPr>
        <w:pStyle w:val="5"/>
        <w:bidi w:val="0"/>
        <w:rPr>
          <w:rFonts w:hint="eastAsia"/>
        </w:rPr>
      </w:pPr>
      <w:r>
        <w:rPr>
          <w:rFonts w:hint="eastAsia"/>
        </w:rPr>
        <w:t>24.5招标人收到质疑申请后</w:t>
      </w:r>
      <w:r>
        <w:rPr>
          <w:rFonts w:hint="eastAsia"/>
          <w:lang w:eastAsia="zh-CN"/>
        </w:rPr>
        <w:t>，</w:t>
      </w:r>
      <w:r>
        <w:rPr>
          <w:rFonts w:hint="eastAsia"/>
        </w:rPr>
        <w:t>将对质疑的形式和内容进行审查</w:t>
      </w:r>
      <w:r>
        <w:rPr>
          <w:rFonts w:hint="eastAsia"/>
          <w:lang w:eastAsia="zh-CN"/>
        </w:rPr>
        <w:t>，</w:t>
      </w:r>
      <w:r>
        <w:rPr>
          <w:rFonts w:hint="eastAsia"/>
        </w:rPr>
        <w:t>如质疑内容、格式不符合规定</w:t>
      </w:r>
      <w:r>
        <w:rPr>
          <w:rFonts w:hint="eastAsia"/>
          <w:lang w:eastAsia="zh-CN"/>
        </w:rPr>
        <w:t>，</w:t>
      </w:r>
      <w:r>
        <w:rPr>
          <w:rFonts w:hint="eastAsia"/>
        </w:rPr>
        <w:t>招标人将告知质疑人进行补正。</w:t>
      </w:r>
    </w:p>
    <w:p w14:paraId="41D588EA">
      <w:pPr>
        <w:pStyle w:val="5"/>
        <w:bidi w:val="0"/>
        <w:rPr>
          <w:rFonts w:hint="eastAsia"/>
        </w:rPr>
      </w:pPr>
      <w:r>
        <w:rPr>
          <w:rFonts w:hint="eastAsia"/>
        </w:rPr>
        <w:t>24.6质疑人应当在法定质疑期限内进行补正并重新提交质疑函</w:t>
      </w:r>
      <w:r>
        <w:rPr>
          <w:rFonts w:hint="eastAsia"/>
          <w:lang w:eastAsia="zh-CN"/>
        </w:rPr>
        <w:t>，</w:t>
      </w:r>
      <w:r>
        <w:rPr>
          <w:rFonts w:hint="eastAsia"/>
        </w:rPr>
        <w:t>拒不补正或者在法定期限内未重新提交质疑函的</w:t>
      </w:r>
      <w:r>
        <w:rPr>
          <w:rFonts w:hint="eastAsia"/>
          <w:lang w:eastAsia="zh-CN"/>
        </w:rPr>
        <w:t>，</w:t>
      </w:r>
      <w:r>
        <w:rPr>
          <w:rFonts w:hint="eastAsia"/>
        </w:rPr>
        <w:t>为无效质疑</w:t>
      </w:r>
      <w:r>
        <w:rPr>
          <w:rFonts w:hint="eastAsia"/>
          <w:lang w:eastAsia="zh-CN"/>
        </w:rPr>
        <w:t>，</w:t>
      </w:r>
      <w:r>
        <w:rPr>
          <w:rFonts w:hint="eastAsia"/>
        </w:rPr>
        <w:t>招标人有权不予受理。</w:t>
      </w:r>
    </w:p>
    <w:p w14:paraId="6A4AEAF7">
      <w:pPr>
        <w:pStyle w:val="5"/>
        <w:bidi w:val="0"/>
        <w:rPr>
          <w:rFonts w:hint="eastAsia"/>
        </w:rPr>
      </w:pPr>
      <w:r>
        <w:rPr>
          <w:rFonts w:hint="eastAsia"/>
        </w:rPr>
        <w:t>24.7对于内容、格式符合规定的质疑函</w:t>
      </w:r>
      <w:r>
        <w:rPr>
          <w:rFonts w:hint="eastAsia"/>
          <w:lang w:eastAsia="zh-CN"/>
        </w:rPr>
        <w:t>，</w:t>
      </w:r>
      <w:r>
        <w:rPr>
          <w:rFonts w:hint="eastAsia"/>
        </w:rPr>
        <w:t>招标人应当在收到投标服务单位的书面质疑后七个工作日内作出答复</w:t>
      </w:r>
      <w:r>
        <w:rPr>
          <w:rFonts w:hint="eastAsia"/>
          <w:lang w:eastAsia="zh-CN"/>
        </w:rPr>
        <w:t>，</w:t>
      </w:r>
      <w:r>
        <w:rPr>
          <w:rFonts w:hint="eastAsia"/>
        </w:rPr>
        <w:t>并以书面形式通知质疑服务单位和其他有关服务单位</w:t>
      </w:r>
      <w:r>
        <w:rPr>
          <w:rFonts w:hint="eastAsia"/>
          <w:lang w:eastAsia="zh-CN"/>
        </w:rPr>
        <w:t>，</w:t>
      </w:r>
      <w:r>
        <w:rPr>
          <w:rFonts w:hint="eastAsia"/>
        </w:rPr>
        <w:t>但答复的内容不得涉及商业秘密。</w:t>
      </w:r>
    </w:p>
    <w:p w14:paraId="7EBD83C7">
      <w:pPr>
        <w:pStyle w:val="5"/>
        <w:bidi w:val="0"/>
        <w:rPr>
          <w:rFonts w:hint="eastAsia"/>
        </w:rPr>
      </w:pPr>
      <w:r>
        <w:rPr>
          <w:rFonts w:hint="eastAsia"/>
        </w:rPr>
        <w:t>24.8诚实信用</w:t>
      </w:r>
    </w:p>
    <w:p w14:paraId="12A97BA9">
      <w:pPr>
        <w:pStyle w:val="5"/>
        <w:bidi w:val="0"/>
        <w:rPr>
          <w:rFonts w:hint="eastAsia"/>
        </w:rPr>
      </w:pPr>
      <w:r>
        <w:rPr>
          <w:rFonts w:hint="eastAsia"/>
        </w:rPr>
        <w:t>24.8.1投标人之间不得相互串通投标报价</w:t>
      </w:r>
      <w:r>
        <w:rPr>
          <w:rFonts w:hint="eastAsia"/>
          <w:lang w:eastAsia="zh-CN"/>
        </w:rPr>
        <w:t>，</w:t>
      </w:r>
      <w:r>
        <w:rPr>
          <w:rFonts w:hint="eastAsia"/>
        </w:rPr>
        <w:t>不得妨碍其他投标人的公平竞争</w:t>
      </w:r>
      <w:r>
        <w:rPr>
          <w:rFonts w:hint="eastAsia"/>
          <w:lang w:eastAsia="zh-CN"/>
        </w:rPr>
        <w:t>，</w:t>
      </w:r>
      <w:r>
        <w:rPr>
          <w:rFonts w:hint="eastAsia"/>
        </w:rPr>
        <w:t>不得损害招标人和其他投标人的合法权益。</w:t>
      </w:r>
    </w:p>
    <w:p w14:paraId="468F3446">
      <w:pPr>
        <w:pStyle w:val="5"/>
        <w:bidi w:val="0"/>
        <w:rPr>
          <w:rFonts w:hint="eastAsia"/>
        </w:rPr>
      </w:pPr>
      <w:r>
        <w:rPr>
          <w:rFonts w:hint="eastAsia"/>
        </w:rPr>
        <w:t>24.8.2投标人不得以向招标人工作人员、评标委员会成员行贿或者采取其他不正当手段谋取中标。经查实投标人有此行为的</w:t>
      </w:r>
      <w:r>
        <w:rPr>
          <w:rFonts w:hint="eastAsia"/>
          <w:lang w:eastAsia="zh-CN"/>
        </w:rPr>
        <w:t>，</w:t>
      </w:r>
      <w:r>
        <w:rPr>
          <w:rFonts w:hint="eastAsia"/>
        </w:rPr>
        <w:t>招投标管理部门将投标人列入不良行为记录名单</w:t>
      </w:r>
      <w:r>
        <w:rPr>
          <w:rFonts w:hint="eastAsia"/>
          <w:lang w:eastAsia="zh-CN"/>
        </w:rPr>
        <w:t>，</w:t>
      </w:r>
      <w:r>
        <w:rPr>
          <w:rFonts w:hint="eastAsia"/>
        </w:rPr>
        <w:t>按照《招投标法》有关规定处理。</w:t>
      </w:r>
    </w:p>
    <w:p w14:paraId="152DCB3F">
      <w:pPr>
        <w:pStyle w:val="5"/>
        <w:bidi w:val="0"/>
        <w:rPr>
          <w:rFonts w:hint="eastAsia"/>
        </w:rPr>
      </w:pPr>
      <w:r>
        <w:rPr>
          <w:rFonts w:hint="eastAsia"/>
        </w:rPr>
        <w:t>24.8.3投标人提出书面质疑必须有理、有据</w:t>
      </w:r>
      <w:r>
        <w:rPr>
          <w:rFonts w:hint="eastAsia"/>
          <w:lang w:eastAsia="zh-CN"/>
        </w:rPr>
        <w:t>，</w:t>
      </w:r>
      <w:r>
        <w:rPr>
          <w:rFonts w:hint="eastAsia"/>
        </w:rPr>
        <w:t>不得虚假质疑和恶意质疑</w:t>
      </w:r>
      <w:r>
        <w:rPr>
          <w:rFonts w:hint="eastAsia"/>
          <w:lang w:eastAsia="zh-CN"/>
        </w:rPr>
        <w:t>，</w:t>
      </w:r>
      <w:r>
        <w:rPr>
          <w:rFonts w:hint="eastAsia"/>
        </w:rPr>
        <w:t>并对质疑内容的真实性承担责任。一经查实</w:t>
      </w:r>
      <w:r>
        <w:rPr>
          <w:rFonts w:hint="eastAsia"/>
          <w:lang w:eastAsia="zh-CN"/>
        </w:rPr>
        <w:t>，</w:t>
      </w:r>
      <w:r>
        <w:rPr>
          <w:rFonts w:hint="eastAsia"/>
        </w:rPr>
        <w:t>招标人有权依据采购的有关规定</w:t>
      </w:r>
      <w:r>
        <w:rPr>
          <w:rFonts w:hint="eastAsia"/>
          <w:lang w:eastAsia="zh-CN"/>
        </w:rPr>
        <w:t>，</w:t>
      </w:r>
      <w:r>
        <w:rPr>
          <w:rFonts w:hint="eastAsia"/>
        </w:rPr>
        <w:t>报请监管部门对该投标人进行相应的行政处罚并在网站上予以公示。如果投标人或者其他利害关系人通过捏造事实、伪造证明材料等方式提出质疑</w:t>
      </w:r>
      <w:r>
        <w:rPr>
          <w:rFonts w:hint="eastAsia"/>
          <w:lang w:eastAsia="zh-CN"/>
        </w:rPr>
        <w:t>，</w:t>
      </w:r>
      <w:r>
        <w:rPr>
          <w:rFonts w:hint="eastAsia"/>
        </w:rPr>
        <w:t>干扰招标活动正常进行的</w:t>
      </w:r>
      <w:r>
        <w:rPr>
          <w:rFonts w:hint="eastAsia"/>
          <w:lang w:eastAsia="zh-CN"/>
        </w:rPr>
        <w:t>，</w:t>
      </w:r>
      <w:r>
        <w:rPr>
          <w:rFonts w:hint="eastAsia"/>
        </w:rPr>
        <w:t>属于严重不良行为</w:t>
      </w:r>
      <w:r>
        <w:rPr>
          <w:rFonts w:hint="eastAsia"/>
          <w:lang w:eastAsia="zh-CN"/>
        </w:rPr>
        <w:t>，</w:t>
      </w:r>
      <w:r>
        <w:rPr>
          <w:rFonts w:hint="eastAsia"/>
        </w:rPr>
        <w:t>招标人将提请监管部门将其列入不良行为记录名单</w:t>
      </w:r>
      <w:r>
        <w:rPr>
          <w:rFonts w:hint="eastAsia"/>
          <w:lang w:eastAsia="zh-CN"/>
        </w:rPr>
        <w:t>，</w:t>
      </w:r>
      <w:r>
        <w:rPr>
          <w:rFonts w:hint="eastAsia"/>
        </w:rPr>
        <w:t>并依法予以处罚。</w:t>
      </w:r>
    </w:p>
    <w:p w14:paraId="4C34161B">
      <w:pPr>
        <w:pStyle w:val="5"/>
        <w:bidi w:val="0"/>
        <w:rPr>
          <w:rFonts w:hint="eastAsia"/>
        </w:rPr>
      </w:pPr>
      <w:r>
        <w:rPr>
          <w:rFonts w:hint="eastAsia"/>
        </w:rPr>
        <w:t>24.8.4投标人不得虚假承诺</w:t>
      </w:r>
      <w:r>
        <w:rPr>
          <w:rFonts w:hint="eastAsia"/>
          <w:lang w:eastAsia="zh-CN"/>
        </w:rPr>
        <w:t>，</w:t>
      </w:r>
      <w:r>
        <w:rPr>
          <w:rFonts w:hint="eastAsia"/>
        </w:rPr>
        <w:t>否则</w:t>
      </w:r>
      <w:r>
        <w:rPr>
          <w:rFonts w:hint="eastAsia"/>
          <w:lang w:eastAsia="zh-CN"/>
        </w:rPr>
        <w:t>，</w:t>
      </w:r>
      <w:r>
        <w:rPr>
          <w:rFonts w:hint="eastAsia"/>
        </w:rPr>
        <w:t>按照提供虚假材料谋取中标成交处理。</w:t>
      </w:r>
    </w:p>
    <w:p w14:paraId="7D69F195">
      <w:pPr>
        <w:pStyle w:val="5"/>
        <w:bidi w:val="0"/>
        <w:rPr>
          <w:rFonts w:hint="eastAsia"/>
        </w:rPr>
      </w:pPr>
      <w:r>
        <w:rPr>
          <w:rFonts w:hint="eastAsia"/>
        </w:rPr>
        <w:t>24.</w:t>
      </w:r>
      <w:r>
        <w:rPr>
          <w:rFonts w:hint="eastAsia"/>
          <w:lang w:val="en-US" w:eastAsia="zh-CN"/>
        </w:rPr>
        <w:t>8.</w:t>
      </w:r>
      <w:r>
        <w:rPr>
          <w:rFonts w:hint="eastAsia"/>
        </w:rPr>
        <w:t>5投标人应自觉遵守开标、评标纪律</w:t>
      </w:r>
      <w:r>
        <w:rPr>
          <w:rFonts w:hint="eastAsia"/>
          <w:lang w:eastAsia="zh-CN"/>
        </w:rPr>
        <w:t>，</w:t>
      </w:r>
      <w:r>
        <w:rPr>
          <w:rFonts w:hint="eastAsia"/>
        </w:rPr>
        <w:t>扰乱开标评标现场秩序的</w:t>
      </w:r>
      <w:r>
        <w:rPr>
          <w:rFonts w:hint="eastAsia"/>
          <w:lang w:eastAsia="zh-CN"/>
        </w:rPr>
        <w:t>，</w:t>
      </w:r>
      <w:r>
        <w:rPr>
          <w:rFonts w:hint="eastAsia"/>
        </w:rPr>
        <w:t>属于失信行为</w:t>
      </w:r>
      <w:r>
        <w:rPr>
          <w:rFonts w:hint="eastAsia"/>
          <w:lang w:eastAsia="zh-CN"/>
        </w:rPr>
        <w:t>，</w:t>
      </w:r>
      <w:r>
        <w:rPr>
          <w:rFonts w:hint="eastAsia"/>
        </w:rPr>
        <w:t>失信行为将被记入投标人诚信档案。</w:t>
      </w:r>
    </w:p>
    <w:p w14:paraId="5915339C">
      <w:pPr>
        <w:pStyle w:val="4"/>
        <w:bidi w:val="0"/>
        <w:rPr>
          <w:rFonts w:hint="eastAsia"/>
        </w:rPr>
      </w:pPr>
      <w:r>
        <w:rPr>
          <w:rFonts w:hint="eastAsia"/>
        </w:rPr>
        <w:t>25、入围通知书</w:t>
      </w:r>
    </w:p>
    <w:p w14:paraId="7098E269">
      <w:pPr>
        <w:pStyle w:val="5"/>
        <w:bidi w:val="0"/>
        <w:rPr>
          <w:rFonts w:hint="eastAsia"/>
        </w:rPr>
      </w:pPr>
      <w:r>
        <w:rPr>
          <w:rFonts w:hint="eastAsia"/>
        </w:rPr>
        <w:t>25.l评标结果确定后</w:t>
      </w:r>
      <w:r>
        <w:rPr>
          <w:rFonts w:hint="eastAsia"/>
          <w:lang w:eastAsia="zh-CN"/>
        </w:rPr>
        <w:t>，</w:t>
      </w:r>
      <w:r>
        <w:rPr>
          <w:rFonts w:hint="eastAsia"/>
        </w:rPr>
        <w:t>招标人将向入围单位发出入围通知书。</w:t>
      </w:r>
    </w:p>
    <w:p w14:paraId="0C5CBFEC">
      <w:pPr>
        <w:pStyle w:val="5"/>
        <w:bidi w:val="0"/>
        <w:rPr>
          <w:rFonts w:hint="eastAsia"/>
        </w:rPr>
      </w:pPr>
      <w:r>
        <w:rPr>
          <w:rFonts w:hint="eastAsia"/>
        </w:rPr>
        <w:t>25.2入围单位收到入围通知书后</w:t>
      </w:r>
      <w:r>
        <w:rPr>
          <w:rFonts w:hint="eastAsia"/>
          <w:lang w:eastAsia="zh-CN"/>
        </w:rPr>
        <w:t>，</w:t>
      </w:r>
      <w:r>
        <w:rPr>
          <w:rFonts w:hint="eastAsia"/>
        </w:rPr>
        <w:t>应签字确认入围通知书已收到。若无回复</w:t>
      </w:r>
      <w:r>
        <w:rPr>
          <w:rFonts w:hint="eastAsia"/>
          <w:lang w:eastAsia="zh-CN"/>
        </w:rPr>
        <w:t>，</w:t>
      </w:r>
      <w:r>
        <w:rPr>
          <w:rFonts w:hint="eastAsia"/>
        </w:rPr>
        <w:t>则公告后视同入围单位已经知悉并同意接受。</w:t>
      </w:r>
    </w:p>
    <w:p w14:paraId="1B50A393">
      <w:pPr>
        <w:pStyle w:val="5"/>
        <w:bidi w:val="0"/>
        <w:rPr>
          <w:rFonts w:hint="eastAsia"/>
        </w:rPr>
      </w:pPr>
      <w:r>
        <w:rPr>
          <w:rFonts w:hint="eastAsia"/>
        </w:rPr>
        <w:t>25.3入围通知书将是合同的一个组成部分。对招标人和入围单位均具有法律效力。入围通知书发出后</w:t>
      </w:r>
      <w:r>
        <w:rPr>
          <w:rFonts w:hint="eastAsia"/>
          <w:lang w:eastAsia="zh-CN"/>
        </w:rPr>
        <w:t>，</w:t>
      </w:r>
      <w:r>
        <w:rPr>
          <w:rFonts w:hint="eastAsia"/>
        </w:rPr>
        <w:t>招标人改变中标结果的</w:t>
      </w:r>
      <w:r>
        <w:rPr>
          <w:rFonts w:hint="eastAsia"/>
          <w:lang w:eastAsia="zh-CN"/>
        </w:rPr>
        <w:t>，</w:t>
      </w:r>
      <w:r>
        <w:rPr>
          <w:rFonts w:hint="eastAsia"/>
        </w:rPr>
        <w:t>或者入围单位放弃中标项目的</w:t>
      </w:r>
      <w:r>
        <w:rPr>
          <w:rFonts w:hint="eastAsia"/>
          <w:lang w:eastAsia="zh-CN"/>
        </w:rPr>
        <w:t>，</w:t>
      </w:r>
      <w:r>
        <w:rPr>
          <w:rFonts w:hint="eastAsia"/>
        </w:rPr>
        <w:t>应当依法承担法律责任。</w:t>
      </w:r>
    </w:p>
    <w:p w14:paraId="60CB99C1">
      <w:pPr>
        <w:pStyle w:val="5"/>
        <w:bidi w:val="0"/>
        <w:rPr>
          <w:rFonts w:hint="eastAsia"/>
        </w:rPr>
      </w:pPr>
      <w:r>
        <w:rPr>
          <w:rFonts w:hint="eastAsia"/>
        </w:rPr>
        <w:t>25.4所有投标文件都将作为档案保存</w:t>
      </w:r>
      <w:r>
        <w:rPr>
          <w:rFonts w:hint="eastAsia"/>
          <w:lang w:eastAsia="zh-CN"/>
        </w:rPr>
        <w:t>，</w:t>
      </w:r>
      <w:r>
        <w:rPr>
          <w:rFonts w:hint="eastAsia"/>
        </w:rPr>
        <w:t>不论中标与否</w:t>
      </w:r>
      <w:r>
        <w:rPr>
          <w:rFonts w:hint="eastAsia"/>
          <w:lang w:eastAsia="zh-CN"/>
        </w:rPr>
        <w:t>，</w:t>
      </w:r>
      <w:r>
        <w:rPr>
          <w:rFonts w:hint="eastAsia"/>
        </w:rPr>
        <w:t>招标人均不退回。</w:t>
      </w:r>
    </w:p>
    <w:p w14:paraId="7D8015A2">
      <w:pPr>
        <w:pStyle w:val="4"/>
        <w:bidi w:val="0"/>
        <w:rPr>
          <w:rFonts w:hint="eastAsia" w:ascii="宋体" w:hAnsi="宋体" w:eastAsia="宋体" w:cs="宋体"/>
          <w:sz w:val="24"/>
          <w:szCs w:val="24"/>
        </w:rPr>
      </w:pPr>
      <w:bookmarkStart w:id="103" w:name="_Toc513029237"/>
      <w:bookmarkStart w:id="104" w:name="_Toc20823309"/>
      <w:bookmarkStart w:id="105" w:name="_Toc16938553"/>
      <w:r>
        <w:rPr>
          <w:rFonts w:hint="eastAsia" w:ascii="宋体" w:hAnsi="宋体" w:eastAsia="宋体" w:cs="宋体"/>
          <w:sz w:val="24"/>
          <w:szCs w:val="24"/>
        </w:rPr>
        <w:t>26、签订合同</w:t>
      </w:r>
    </w:p>
    <w:p w14:paraId="4CFE5EEC">
      <w:pPr>
        <w:pStyle w:val="5"/>
        <w:bidi w:val="0"/>
        <w:rPr>
          <w:rFonts w:hint="eastAsia"/>
        </w:rPr>
      </w:pPr>
      <w:r>
        <w:rPr>
          <w:rFonts w:hint="eastAsia"/>
        </w:rPr>
        <w:t>26.l入围单位应按入围通知书规定的时间、地点,按照招标文件确定的事项与招标人签订合同</w:t>
      </w:r>
      <w:r>
        <w:rPr>
          <w:rFonts w:hint="eastAsia"/>
          <w:lang w:eastAsia="zh-CN"/>
        </w:rPr>
        <w:t>，</w:t>
      </w:r>
      <w:r>
        <w:rPr>
          <w:rFonts w:hint="eastAsia"/>
        </w:rPr>
        <w:t>由此给招标人造成损失的</w:t>
      </w:r>
      <w:r>
        <w:rPr>
          <w:rFonts w:hint="eastAsia"/>
          <w:lang w:eastAsia="zh-CN"/>
        </w:rPr>
        <w:t>，</w:t>
      </w:r>
      <w:r>
        <w:rPr>
          <w:rFonts w:hint="eastAsia"/>
        </w:rPr>
        <w:t>入围单位还应承担赔偿责任。</w:t>
      </w:r>
    </w:p>
    <w:p w14:paraId="01F19D34">
      <w:pPr>
        <w:pStyle w:val="5"/>
        <w:bidi w:val="0"/>
        <w:rPr>
          <w:rFonts w:hint="eastAsia"/>
        </w:rPr>
      </w:pPr>
      <w:r>
        <w:rPr>
          <w:rFonts w:hint="eastAsia"/>
        </w:rPr>
        <w:t>26.2招标文件、入围单位的投标文件及招标过程中有关澄清、承诺文件均应作为合同附件。</w:t>
      </w:r>
    </w:p>
    <w:p w14:paraId="75F2E40B">
      <w:pPr>
        <w:pStyle w:val="5"/>
        <w:bidi w:val="0"/>
        <w:rPr>
          <w:rFonts w:hint="eastAsia"/>
        </w:rPr>
      </w:pPr>
      <w:r>
        <w:rPr>
          <w:rFonts w:hint="eastAsia"/>
        </w:rPr>
        <w:t>26.3签订合同后</w:t>
      </w:r>
      <w:r>
        <w:rPr>
          <w:rFonts w:hint="eastAsia"/>
          <w:lang w:eastAsia="zh-CN"/>
        </w:rPr>
        <w:t>，</w:t>
      </w:r>
      <w:r>
        <w:rPr>
          <w:rFonts w:hint="eastAsia"/>
        </w:rPr>
        <w:t>未经招标人同意</w:t>
      </w:r>
      <w:r>
        <w:rPr>
          <w:rFonts w:hint="eastAsia"/>
          <w:lang w:eastAsia="zh-CN"/>
        </w:rPr>
        <w:t>，</w:t>
      </w:r>
      <w:r>
        <w:rPr>
          <w:rFonts w:hint="eastAsia"/>
        </w:rPr>
        <w:t>入围单位也不得采用分包的形式履行合同</w:t>
      </w:r>
      <w:r>
        <w:rPr>
          <w:rFonts w:hint="eastAsia"/>
          <w:lang w:eastAsia="zh-CN"/>
        </w:rPr>
        <w:t>，</w:t>
      </w:r>
      <w:r>
        <w:rPr>
          <w:rFonts w:hint="eastAsia"/>
        </w:rPr>
        <w:t>否则招标人有权终止合同。转包或分包造成招标人损失或致使合同履行中发生违约现象的</w:t>
      </w:r>
      <w:r>
        <w:rPr>
          <w:rFonts w:hint="eastAsia"/>
          <w:lang w:eastAsia="zh-CN"/>
        </w:rPr>
        <w:t>，</w:t>
      </w:r>
      <w:r>
        <w:rPr>
          <w:rFonts w:hint="eastAsia"/>
        </w:rPr>
        <w:t>入围单位应承担赔偿责任。</w:t>
      </w:r>
    </w:p>
    <w:p w14:paraId="77228042">
      <w:pPr>
        <w:pStyle w:val="5"/>
        <w:bidi w:val="0"/>
        <w:rPr>
          <w:rFonts w:hint="eastAsia"/>
        </w:rPr>
      </w:pPr>
      <w:r>
        <w:rPr>
          <w:rFonts w:hint="eastAsia"/>
        </w:rPr>
        <w:t>26.4招标人不得向中标人提出任何不合理的要求作为签订合同的条件</w:t>
      </w:r>
      <w:r>
        <w:rPr>
          <w:rFonts w:hint="eastAsia"/>
          <w:lang w:eastAsia="zh-CN"/>
        </w:rPr>
        <w:t>，</w:t>
      </w:r>
      <w:r>
        <w:rPr>
          <w:rFonts w:hint="eastAsia"/>
        </w:rPr>
        <w:t>不得与中标人私下订立背离合同实质性内容的协议。所签订的合同不得对招标文件确定事项和中标人投标文件作实质性修改。</w:t>
      </w:r>
    </w:p>
    <w:p w14:paraId="085E372F">
      <w:pPr>
        <w:pStyle w:val="4"/>
        <w:bidi w:val="0"/>
        <w:rPr>
          <w:rFonts w:hint="eastAsia"/>
        </w:rPr>
      </w:pPr>
      <w:r>
        <w:rPr>
          <w:rFonts w:hint="eastAsia"/>
        </w:rPr>
        <w:t>27、农民工工资保证金和质量保证金</w:t>
      </w:r>
    </w:p>
    <w:bookmarkEnd w:id="103"/>
    <w:bookmarkEnd w:id="104"/>
    <w:bookmarkEnd w:id="105"/>
    <w:p w14:paraId="08CE2C4F">
      <w:pPr>
        <w:pStyle w:val="5"/>
        <w:bidi w:val="0"/>
        <w:rPr>
          <w:rFonts w:hint="eastAsia"/>
        </w:rPr>
      </w:pPr>
      <w:bookmarkStart w:id="106" w:name="_Toc497133092"/>
      <w:r>
        <w:rPr>
          <w:rFonts w:hint="eastAsia"/>
        </w:rPr>
        <w:t>27.1农民工工资保证金和质量保证金的缴纳、退还按相关规定办理。</w:t>
      </w:r>
    </w:p>
    <w:p w14:paraId="7EE4749F">
      <w:pPr>
        <w:pStyle w:val="4"/>
        <w:bidi w:val="0"/>
        <w:rPr>
          <w:rFonts w:hint="eastAsia"/>
        </w:rPr>
      </w:pPr>
      <w:r>
        <w:rPr>
          <w:rFonts w:hint="eastAsia"/>
        </w:rPr>
        <w:t>28</w:t>
      </w:r>
      <w:r>
        <w:rPr>
          <w:rFonts w:hint="eastAsia"/>
          <w:lang w:eastAsia="zh-CN"/>
        </w:rPr>
        <w:t>、</w:t>
      </w:r>
      <w:r>
        <w:rPr>
          <w:rFonts w:hint="eastAsia"/>
        </w:rPr>
        <w:t>其他注意事项及要求</w:t>
      </w:r>
    </w:p>
    <w:p w14:paraId="32EC2A03">
      <w:pPr>
        <w:pStyle w:val="5"/>
        <w:bidi w:val="0"/>
        <w:rPr>
          <w:rFonts w:hint="eastAsia"/>
        </w:rPr>
      </w:pPr>
      <w:r>
        <w:rPr>
          <w:rFonts w:hint="eastAsia"/>
        </w:rPr>
        <w:t>28.1入库的施工协作单位在册施工人员不得少于相应人数</w:t>
      </w:r>
      <w:r>
        <w:rPr>
          <w:rFonts w:hint="eastAsia"/>
          <w:lang w:eastAsia="zh-CN"/>
        </w:rPr>
        <w:t>，</w:t>
      </w:r>
      <w:r>
        <w:rPr>
          <w:rFonts w:hint="eastAsia"/>
        </w:rPr>
        <w:t>施工人员个人年龄不得超过60周岁</w:t>
      </w:r>
      <w:r>
        <w:rPr>
          <w:rFonts w:hint="eastAsia"/>
          <w:lang w:eastAsia="zh-CN"/>
        </w:rPr>
        <w:t>，</w:t>
      </w:r>
      <w:r>
        <w:rPr>
          <w:rFonts w:hint="eastAsia"/>
        </w:rPr>
        <w:t>须为所有施工人员办理团体意外伤害保险：</w:t>
      </w:r>
    </w:p>
    <w:p w14:paraId="63401108">
      <w:pPr>
        <w:pStyle w:val="5"/>
        <w:bidi w:val="0"/>
        <w:rPr>
          <w:rFonts w:hint="eastAsia"/>
        </w:rPr>
      </w:pPr>
      <w:r>
        <w:rPr>
          <w:rFonts w:hint="eastAsia"/>
        </w:rPr>
        <w:t>28.1.1团体人身意外伤害保险参保人数不得低于招标文件约定人数。</w:t>
      </w:r>
    </w:p>
    <w:p w14:paraId="463960E1">
      <w:pPr>
        <w:pStyle w:val="5"/>
        <w:bidi w:val="0"/>
        <w:rPr>
          <w:rFonts w:hint="eastAsia"/>
        </w:rPr>
      </w:pPr>
      <w:r>
        <w:rPr>
          <w:rFonts w:hint="eastAsia"/>
        </w:rPr>
        <w:t>28.1.2团体人身意外伤害保险不得低于</w:t>
      </w:r>
      <w:r>
        <w:t>100</w:t>
      </w:r>
      <w:r>
        <w:rPr>
          <w:rFonts w:hint="eastAsia"/>
        </w:rPr>
        <w:t>万</w:t>
      </w:r>
      <w:r>
        <w:rPr>
          <w:rFonts w:hint="eastAsia"/>
          <w:lang w:eastAsia="zh-CN"/>
        </w:rPr>
        <w:t>（</w:t>
      </w:r>
      <w:r>
        <w:rPr>
          <w:rFonts w:hint="eastAsia"/>
          <w:lang w:val="en-US" w:eastAsia="zh-CN"/>
        </w:rPr>
        <w:t>提供承诺函或保单</w:t>
      </w:r>
      <w:r>
        <w:rPr>
          <w:rFonts w:hint="eastAsia"/>
          <w:lang w:eastAsia="zh-CN"/>
        </w:rPr>
        <w:t>）</w:t>
      </w:r>
      <w:r>
        <w:rPr>
          <w:rFonts w:hint="eastAsia"/>
        </w:rPr>
        <w:t>。</w:t>
      </w:r>
    </w:p>
    <w:p w14:paraId="5D90F58F">
      <w:pPr>
        <w:pStyle w:val="5"/>
        <w:bidi w:val="0"/>
        <w:rPr>
          <w:rFonts w:hint="eastAsia"/>
        </w:rPr>
      </w:pPr>
      <w:bookmarkStart w:id="107" w:name="_Hlk98921834"/>
      <w:r>
        <w:rPr>
          <w:rFonts w:hint="eastAsia"/>
        </w:rPr>
        <w:t>28.2项目结算方式：按合同约定执行</w:t>
      </w:r>
      <w:bookmarkEnd w:id="107"/>
      <w:r>
        <w:rPr>
          <w:rFonts w:hint="eastAsia"/>
        </w:rPr>
        <w:t>；</w:t>
      </w:r>
    </w:p>
    <w:bookmarkEnd w:id="106"/>
    <w:p w14:paraId="40376CFC">
      <w:r>
        <w:br w:type="page"/>
      </w:r>
    </w:p>
    <w:p w14:paraId="0C72F653">
      <w:pPr>
        <w:pStyle w:val="2"/>
        <w:numPr>
          <w:ilvl w:val="0"/>
          <w:numId w:val="0"/>
        </w:numPr>
        <w:bidi w:val="0"/>
        <w:rPr>
          <w:rFonts w:hint="eastAsia"/>
        </w:rPr>
      </w:pPr>
      <w:bookmarkStart w:id="108" w:name="_Toc98749625"/>
      <w:bookmarkStart w:id="109" w:name="_Toc22873"/>
      <w:r>
        <w:rPr>
          <w:rFonts w:hint="eastAsia" w:ascii="Times New Roman" w:hAnsi="Times New Roman" w:eastAsia="宋体" w:cs="Times New Roman"/>
          <w:b/>
          <w:kern w:val="44"/>
          <w:sz w:val="36"/>
          <w:szCs w:val="22"/>
          <w:lang w:val="en-US" w:eastAsia="zh-CN" w:bidi="ar-SA"/>
        </w:rPr>
        <w:t>第三章</w:t>
      </w:r>
      <w:r>
        <w:rPr>
          <w:rFonts w:hint="eastAsia" w:cs="Times New Roman"/>
          <w:b/>
          <w:kern w:val="44"/>
          <w:sz w:val="36"/>
          <w:szCs w:val="22"/>
          <w:lang w:val="en-US" w:eastAsia="zh-CN" w:bidi="ar-SA"/>
        </w:rPr>
        <w:t xml:space="preserve"> </w:t>
      </w:r>
      <w:r>
        <w:rPr>
          <w:rFonts w:hint="eastAsia"/>
        </w:rPr>
        <w:t>投标人资格证明文件</w:t>
      </w:r>
      <w:bookmarkEnd w:id="108"/>
      <w:bookmarkEnd w:id="109"/>
    </w:p>
    <w:p w14:paraId="79FCE2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（1）投标函</w:t>
      </w:r>
      <w:r>
        <w:rPr>
          <w:rFonts w:hint="eastAsia" w:ascii="宋体" w:hAnsi="宋体" w:cs="宋体"/>
          <w:b/>
          <w:sz w:val="24"/>
          <w:szCs w:val="24"/>
          <w:highlight w:val="none"/>
        </w:rPr>
        <w:t>（原件）</w:t>
      </w:r>
    </w:p>
    <w:p w14:paraId="067DD429">
      <w:pPr>
        <w:spacing w:line="360" w:lineRule="auto"/>
        <w:ind w:right="312" w:firstLine="480" w:firstLineChars="200"/>
        <w:rPr>
          <w:rFonts w:ascii="宋体" w:hAnsi="宋体" w:cs="宋体"/>
          <w:sz w:val="24"/>
          <w:szCs w:val="24"/>
          <w:highlight w:val="none"/>
        </w:rPr>
      </w:pPr>
      <w:r>
        <w:rPr>
          <w:rFonts w:hint="eastAsia" w:ascii="宋体" w:hAnsi="宋体" w:cs="宋体"/>
          <w:sz w:val="24"/>
          <w:szCs w:val="24"/>
          <w:highlight w:val="none"/>
        </w:rPr>
        <w:t>（2）资格声明</w:t>
      </w:r>
      <w:r>
        <w:rPr>
          <w:rFonts w:hint="eastAsia" w:ascii="宋体" w:hAnsi="宋体" w:cs="宋体"/>
          <w:b/>
          <w:sz w:val="24"/>
          <w:szCs w:val="24"/>
          <w:highlight w:val="none"/>
        </w:rPr>
        <w:t>（原件）</w:t>
      </w:r>
    </w:p>
    <w:p w14:paraId="35C1C22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（3）被授权人参加投标的,须提供《法定代表人授权委托书》</w:t>
      </w:r>
      <w:r>
        <w:rPr>
          <w:rFonts w:hint="eastAsia" w:ascii="宋体" w:hAnsi="宋体" w:cs="宋体"/>
          <w:b/>
          <w:sz w:val="24"/>
          <w:szCs w:val="24"/>
          <w:highlight w:val="none"/>
        </w:rPr>
        <w:t>原件</w:t>
      </w:r>
      <w:r>
        <w:rPr>
          <w:rFonts w:hint="eastAsia" w:ascii="宋体" w:hAnsi="宋体" w:cs="宋体"/>
          <w:sz w:val="24"/>
          <w:szCs w:val="24"/>
          <w:highlight w:val="none"/>
        </w:rPr>
        <w:t>和被授权人身份证</w:t>
      </w:r>
      <w:r>
        <w:rPr>
          <w:rFonts w:hint="eastAsia" w:ascii="宋体" w:hAnsi="宋体" w:cs="宋体"/>
          <w:b/>
          <w:sz w:val="24"/>
          <w:szCs w:val="24"/>
          <w:highlight w:val="none"/>
        </w:rPr>
        <w:t>复印件</w:t>
      </w:r>
      <w:r>
        <w:rPr>
          <w:rFonts w:hint="eastAsia" w:ascii="宋体" w:hAnsi="宋体" w:cs="宋体"/>
          <w:sz w:val="24"/>
          <w:szCs w:val="24"/>
          <w:highlight w:val="none"/>
        </w:rPr>
        <w:t>；法定代表人参加投标的</w:t>
      </w:r>
      <w:r>
        <w:rPr>
          <w:rFonts w:hint="eastAsia" w:ascii="宋体" w:hAnsi="宋体" w:cs="宋体"/>
          <w:sz w:val="24"/>
          <w:szCs w:val="24"/>
          <w:highlight w:val="none"/>
          <w:lang w:eastAsia="zh-CN"/>
        </w:rPr>
        <w:t>，</w:t>
      </w:r>
      <w:r>
        <w:rPr>
          <w:rFonts w:hint="eastAsia" w:ascii="宋体" w:hAnsi="宋体" w:cs="宋体"/>
          <w:sz w:val="24"/>
          <w:szCs w:val="24"/>
          <w:highlight w:val="none"/>
        </w:rPr>
        <w:t>须提供本人身份证</w:t>
      </w:r>
      <w:r>
        <w:rPr>
          <w:rFonts w:hint="eastAsia" w:ascii="宋体" w:hAnsi="宋体" w:cs="宋体"/>
          <w:b/>
          <w:sz w:val="24"/>
          <w:szCs w:val="24"/>
          <w:highlight w:val="none"/>
        </w:rPr>
        <w:t>复印件。</w:t>
      </w:r>
    </w:p>
    <w:p w14:paraId="630881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（4）投标单位营业执照</w:t>
      </w:r>
      <w:r>
        <w:rPr>
          <w:rFonts w:hint="eastAsia" w:ascii="宋体" w:hAnsi="宋体" w:cs="宋体"/>
          <w:b/>
          <w:bCs/>
          <w:sz w:val="24"/>
          <w:szCs w:val="24"/>
          <w:highlight w:val="none"/>
        </w:rPr>
        <w:t>（复印件加盖投标人公章）</w:t>
      </w:r>
    </w:p>
    <w:p w14:paraId="4A94392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（5）投标单位资质证书</w:t>
      </w:r>
      <w:r>
        <w:rPr>
          <w:rFonts w:hint="eastAsia" w:ascii="宋体" w:hAnsi="宋体" w:cs="宋体"/>
          <w:b/>
          <w:bCs/>
          <w:sz w:val="24"/>
          <w:szCs w:val="24"/>
          <w:highlight w:val="none"/>
        </w:rPr>
        <w:t>（复印件加盖投标人公章）</w:t>
      </w:r>
    </w:p>
    <w:p w14:paraId="026085F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）投标单位施工人员身份证复印件、20</w:t>
      </w:r>
      <w:r>
        <w:rPr>
          <w:rFonts w:hint="eastAsia" w:ascii="宋体" w:hAnsi="宋体" w:cs="宋体"/>
          <w:sz w:val="24"/>
          <w:szCs w:val="24"/>
          <w:highlight w:val="none"/>
          <w:lang w:val="en-US" w:eastAsia="zh-CN"/>
        </w:rPr>
        <w:t>24</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月的社会</w:t>
      </w:r>
      <w:r>
        <w:rPr>
          <w:rFonts w:hint="eastAsia" w:ascii="宋体" w:hAnsi="宋体" w:cs="宋体"/>
          <w:sz w:val="24"/>
          <w:szCs w:val="24"/>
          <w:highlight w:val="none"/>
          <w:lang w:val="en-US" w:eastAsia="zh-CN"/>
        </w:rPr>
        <w:t>保障金缴纳</w:t>
      </w:r>
      <w:r>
        <w:rPr>
          <w:rFonts w:hint="eastAsia" w:ascii="宋体" w:hAnsi="宋体" w:cs="宋体"/>
          <w:sz w:val="24"/>
          <w:szCs w:val="24"/>
          <w:highlight w:val="none"/>
        </w:rPr>
        <w:t>证明、对应工种的证书复印件。</w:t>
      </w:r>
    </w:p>
    <w:p w14:paraId="779673BE">
      <w:pPr>
        <w:spacing w:line="360" w:lineRule="auto"/>
        <w:ind w:firstLine="480" w:firstLineChars="200"/>
        <w:rPr>
          <w:rFonts w:hint="eastAsia" w:ascii="宋体" w:hAnsi="宋体" w:cs="宋体"/>
          <w:b/>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7</w:t>
      </w:r>
      <w:r>
        <w:rPr>
          <w:rFonts w:hint="eastAsia" w:ascii="宋体" w:hAnsi="宋体"/>
          <w:sz w:val="24"/>
          <w:szCs w:val="24"/>
          <w:highlight w:val="none"/>
        </w:rPr>
        <w:t>）业绩</w:t>
      </w:r>
      <w:r>
        <w:rPr>
          <w:rFonts w:ascii="宋体" w:hAnsi="宋体"/>
          <w:sz w:val="24"/>
          <w:szCs w:val="24"/>
          <w:highlight w:val="none"/>
        </w:rPr>
        <w:t>证明</w:t>
      </w:r>
      <w:r>
        <w:rPr>
          <w:rFonts w:ascii="宋体" w:hAnsi="宋体" w:cs="宋体"/>
          <w:b/>
          <w:bCs/>
          <w:sz w:val="24"/>
          <w:szCs w:val="24"/>
          <w:highlight w:val="none"/>
        </w:rPr>
        <w:t>（</w:t>
      </w:r>
      <w:r>
        <w:rPr>
          <w:rFonts w:hint="eastAsia" w:ascii="宋体" w:hAnsi="宋体" w:cs="宋体"/>
          <w:b/>
          <w:bCs/>
          <w:sz w:val="24"/>
          <w:szCs w:val="24"/>
          <w:highlight w:val="none"/>
        </w:rPr>
        <w:t>提供合同复印件</w:t>
      </w:r>
      <w:r>
        <w:rPr>
          <w:rFonts w:ascii="宋体" w:hAnsi="宋体" w:cs="宋体"/>
          <w:b/>
          <w:bCs/>
          <w:sz w:val="24"/>
          <w:szCs w:val="24"/>
          <w:highlight w:val="none"/>
        </w:rPr>
        <w:t>加盖</w:t>
      </w:r>
      <w:r>
        <w:rPr>
          <w:rFonts w:hint="eastAsia" w:ascii="宋体" w:hAnsi="宋体" w:cs="宋体"/>
          <w:b/>
          <w:bCs/>
          <w:sz w:val="24"/>
          <w:szCs w:val="24"/>
          <w:highlight w:val="none"/>
        </w:rPr>
        <w:t>公章</w:t>
      </w:r>
      <w:r>
        <w:rPr>
          <w:rFonts w:ascii="宋体" w:hAnsi="宋体" w:cs="宋体"/>
          <w:b/>
          <w:bCs/>
          <w:sz w:val="24"/>
          <w:szCs w:val="24"/>
          <w:highlight w:val="none"/>
        </w:rPr>
        <w:t>）</w:t>
      </w:r>
    </w:p>
    <w:p w14:paraId="61A17F6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）投标人参加本次招标活动前3年内在经营活动中没有重大违法记录的书面声明</w:t>
      </w:r>
      <w:r>
        <w:rPr>
          <w:rFonts w:hint="eastAsia" w:ascii="宋体" w:hAnsi="宋体" w:cs="宋体"/>
          <w:b/>
          <w:sz w:val="24"/>
          <w:szCs w:val="24"/>
          <w:highlight w:val="none"/>
        </w:rPr>
        <w:t>（原件）</w:t>
      </w:r>
    </w:p>
    <w:p w14:paraId="4E5D6CB7">
      <w:pPr>
        <w:spacing w:line="360" w:lineRule="auto"/>
        <w:ind w:right="312"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）投标资料真实性承诺书</w:t>
      </w:r>
      <w:r>
        <w:rPr>
          <w:rFonts w:hint="eastAsia" w:ascii="宋体" w:hAnsi="宋体" w:cs="宋体"/>
          <w:b/>
          <w:sz w:val="24"/>
          <w:szCs w:val="24"/>
          <w:highlight w:val="none"/>
        </w:rPr>
        <w:t>（原件）</w:t>
      </w:r>
    </w:p>
    <w:p w14:paraId="773665E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）投标人认为需要提供的其他资料。</w:t>
      </w:r>
    </w:p>
    <w:p w14:paraId="0B1C3626">
      <w:pPr>
        <w:pStyle w:val="5"/>
        <w:bidi w:val="0"/>
        <w:ind w:left="0" w:leftChars="0" w:firstLine="0" w:firstLineChars="0"/>
        <w:rPr>
          <w:rFonts w:hint="eastAsia"/>
          <w:b/>
          <w:bCs/>
        </w:rPr>
      </w:pPr>
      <w:r>
        <w:rPr>
          <w:rFonts w:hint="eastAsia"/>
          <w:b/>
          <w:bCs/>
        </w:rPr>
        <w:t>注：1.投标文件的正本和副本中均须提供资格证明文件。</w:t>
      </w:r>
    </w:p>
    <w:p w14:paraId="4ADCE2F1">
      <w:pPr>
        <w:pStyle w:val="5"/>
        <w:bidi w:val="0"/>
        <w:rPr>
          <w:rFonts w:hint="eastAsia"/>
          <w:b/>
          <w:bCs/>
        </w:rPr>
      </w:pPr>
      <w:r>
        <w:rPr>
          <w:rFonts w:hint="eastAsia"/>
          <w:b/>
          <w:bCs/>
        </w:rPr>
        <w:t>2.投标人必须按上表中相关要求提供复印件装订于投标文件</w:t>
      </w:r>
      <w:r>
        <w:rPr>
          <w:rFonts w:hint="eastAsia"/>
          <w:b/>
          <w:bCs/>
          <w:lang w:eastAsia="zh-CN"/>
        </w:rPr>
        <w:t>，</w:t>
      </w:r>
      <w:r>
        <w:rPr>
          <w:rFonts w:hint="eastAsia"/>
          <w:b/>
          <w:bCs/>
          <w:lang w:val="en-US" w:eastAsia="zh-CN"/>
        </w:rPr>
        <w:t>原件备查</w:t>
      </w:r>
      <w:r>
        <w:rPr>
          <w:rFonts w:hint="eastAsia"/>
          <w:b/>
          <w:bCs/>
        </w:rPr>
        <w:t>。</w:t>
      </w:r>
    </w:p>
    <w:p w14:paraId="53A8FF1E">
      <w:pPr>
        <w:rPr>
          <w:rFonts w:hint="eastAsia"/>
          <w:b/>
          <w:bCs/>
        </w:rPr>
      </w:pPr>
      <w:r>
        <w:rPr>
          <w:rFonts w:hint="eastAsia"/>
          <w:b/>
          <w:bCs/>
        </w:rPr>
        <w:br w:type="page"/>
      </w:r>
    </w:p>
    <w:p w14:paraId="079AA5D9">
      <w:pPr>
        <w:pStyle w:val="2"/>
        <w:bidi w:val="0"/>
        <w:rPr>
          <w:rFonts w:hint="eastAsia"/>
        </w:rPr>
      </w:pPr>
      <w:bookmarkStart w:id="110" w:name="_Toc5309"/>
      <w:bookmarkStart w:id="111" w:name="_Toc27029"/>
      <w:bookmarkStart w:id="112" w:name="_Toc15901"/>
      <w:r>
        <w:rPr>
          <w:rFonts w:hint="eastAsia"/>
        </w:rPr>
        <w:t>第四章 评标方法</w:t>
      </w:r>
      <w:bookmarkEnd w:id="110"/>
      <w:bookmarkEnd w:id="111"/>
      <w:bookmarkEnd w:id="112"/>
    </w:p>
    <w:p w14:paraId="77C7E359">
      <w:pPr>
        <w:pStyle w:val="3"/>
        <w:bidi w:val="0"/>
        <w:rPr>
          <w:rFonts w:hint="default"/>
          <w:lang w:val="en-US" w:eastAsia="zh-CN"/>
        </w:rPr>
      </w:pPr>
      <w:r>
        <w:rPr>
          <w:rFonts w:hint="default"/>
          <w:lang w:val="en-US" w:eastAsia="zh-CN"/>
        </w:rPr>
        <w:t>1.评标方法</w:t>
      </w:r>
    </w:p>
    <w:p w14:paraId="55AC0D7F">
      <w:pPr>
        <w:pStyle w:val="5"/>
        <w:bidi w:val="0"/>
        <w:rPr>
          <w:rFonts w:hint="default"/>
          <w:lang w:val="en-US" w:eastAsia="zh-CN"/>
        </w:rPr>
      </w:pPr>
      <w:r>
        <w:rPr>
          <w:rFonts w:hint="default"/>
          <w:lang w:val="en-US" w:eastAsia="zh-CN"/>
        </w:rPr>
        <w:t>初选入围企业的确定</w:t>
      </w:r>
      <w:r>
        <w:rPr>
          <w:rFonts w:hint="eastAsia"/>
          <w:lang w:val="en-US" w:eastAsia="zh-CN"/>
        </w:rPr>
        <w:t>：</w:t>
      </w:r>
      <w:r>
        <w:rPr>
          <w:rFonts w:hint="default"/>
          <w:lang w:val="en-US" w:eastAsia="zh-CN"/>
        </w:rPr>
        <w:t>按规定的评审因素和分值(报价得分</w:t>
      </w:r>
      <w:r>
        <w:rPr>
          <w:rFonts w:hint="eastAsia"/>
          <w:lang w:val="en-US" w:eastAsia="zh-CN"/>
        </w:rPr>
        <w:t>）</w:t>
      </w:r>
      <w:r>
        <w:rPr>
          <w:rFonts w:hint="default"/>
          <w:lang w:val="en-US" w:eastAsia="zh-CN"/>
        </w:rPr>
        <w:t>对投标报价计算出得分</w:t>
      </w:r>
      <w:r>
        <w:rPr>
          <w:rFonts w:hint="eastAsia"/>
          <w:lang w:val="en-US" w:eastAsia="zh-CN"/>
        </w:rPr>
        <w:t>，</w:t>
      </w:r>
      <w:r>
        <w:rPr>
          <w:rFonts w:hint="default"/>
          <w:lang w:val="en-US" w:eastAsia="zh-CN"/>
        </w:rPr>
        <w:t>取投标报价得分从高至低</w:t>
      </w:r>
      <w:r>
        <w:rPr>
          <w:rFonts w:hint="eastAsia"/>
          <w:lang w:val="en-US" w:eastAsia="zh-CN"/>
        </w:rPr>
        <w:t>符合入库标准要求的N家</w:t>
      </w:r>
      <w:r>
        <w:rPr>
          <w:rFonts w:hint="default"/>
          <w:lang w:val="en-US" w:eastAsia="zh-CN"/>
        </w:rPr>
        <w:t>企业为“初选入围企业”(如第</w:t>
      </w:r>
      <w:r>
        <w:rPr>
          <w:rFonts w:hint="eastAsia"/>
          <w:lang w:val="en-US" w:eastAsia="zh-CN"/>
        </w:rPr>
        <w:t>N</w:t>
      </w:r>
      <w:r>
        <w:rPr>
          <w:rFonts w:hint="default"/>
          <w:lang w:val="en-US" w:eastAsia="zh-CN"/>
        </w:rPr>
        <w:t>家有多家分数相同的</w:t>
      </w:r>
      <w:r>
        <w:rPr>
          <w:rFonts w:hint="eastAsia"/>
          <w:lang w:val="en-US" w:eastAsia="zh-CN"/>
        </w:rPr>
        <w:t>，经招标人和评标委员会现场决定选择</w:t>
      </w:r>
      <w:r>
        <w:rPr>
          <w:rFonts w:hint="default"/>
          <w:lang w:val="en-US" w:eastAsia="zh-CN"/>
        </w:rPr>
        <w:t>进入</w:t>
      </w:r>
      <w:r>
        <w:rPr>
          <w:rFonts w:hint="eastAsia"/>
          <w:lang w:val="en-US" w:eastAsia="zh-CN"/>
        </w:rPr>
        <w:t>的</w:t>
      </w:r>
      <w:r>
        <w:rPr>
          <w:rFonts w:hint="default"/>
          <w:lang w:val="en-US" w:eastAsia="zh-CN"/>
        </w:rPr>
        <w:t>“初选入围企业”</w:t>
      </w:r>
      <w:r>
        <w:rPr>
          <w:rFonts w:hint="eastAsia"/>
          <w:lang w:val="en-US" w:eastAsia="zh-CN"/>
        </w:rPr>
        <w:t>）：</w:t>
      </w:r>
      <w:r>
        <w:rPr>
          <w:rFonts w:hint="default"/>
          <w:lang w:val="en-US" w:eastAsia="zh-CN"/>
        </w:rPr>
        <w:t>对“初选入围企业”的投标文件依次进行评审。如经评审后初选入围合格企业不足三家</w:t>
      </w:r>
      <w:r>
        <w:rPr>
          <w:rFonts w:hint="eastAsia"/>
          <w:lang w:val="en-US" w:eastAsia="zh-CN"/>
        </w:rPr>
        <w:t>（五家），</w:t>
      </w:r>
      <w:r>
        <w:rPr>
          <w:rFonts w:hint="default"/>
          <w:lang w:val="en-US" w:eastAsia="zh-CN"/>
        </w:rPr>
        <w:t>则从未入围企业中按投标报价得分从高到低依次递补进行评审。</w:t>
      </w:r>
    </w:p>
    <w:p w14:paraId="5437E95A">
      <w:pPr>
        <w:pStyle w:val="5"/>
        <w:bidi w:val="0"/>
        <w:rPr>
          <w:rFonts w:hint="default"/>
          <w:lang w:val="en-US" w:eastAsia="zh-CN"/>
        </w:rPr>
      </w:pPr>
      <w:r>
        <w:rPr>
          <w:rFonts w:hint="default"/>
          <w:lang w:val="en-US" w:eastAsia="zh-CN"/>
        </w:rPr>
        <w:t>本次评标采用综合评估法。评标委员会对满足招标文件实质性要求的投标文件</w:t>
      </w:r>
      <w:r>
        <w:rPr>
          <w:rFonts w:hint="eastAsia"/>
          <w:lang w:val="en-US" w:eastAsia="zh-CN"/>
        </w:rPr>
        <w:t>，</w:t>
      </w:r>
      <w:r>
        <w:rPr>
          <w:rFonts w:hint="default"/>
          <w:lang w:val="en-US" w:eastAsia="zh-CN"/>
        </w:rPr>
        <w:t>按照本章第2款规定的评分标准进行打分</w:t>
      </w:r>
      <w:r>
        <w:rPr>
          <w:rFonts w:hint="eastAsia"/>
          <w:lang w:val="en-US" w:eastAsia="zh-CN"/>
        </w:rPr>
        <w:t>，</w:t>
      </w:r>
      <w:r>
        <w:rPr>
          <w:rFonts w:hint="default"/>
          <w:lang w:val="en-US" w:eastAsia="zh-CN"/>
        </w:rPr>
        <w:t>并按得分由高到低顺序推荐中标候选人</w:t>
      </w:r>
      <w:r>
        <w:rPr>
          <w:rFonts w:hint="eastAsia"/>
          <w:lang w:val="en-US" w:eastAsia="zh-CN"/>
        </w:rPr>
        <w:t>，</w:t>
      </w:r>
      <w:r>
        <w:rPr>
          <w:rFonts w:hint="default"/>
          <w:lang w:val="en-US" w:eastAsia="zh-CN"/>
        </w:rPr>
        <w:t>或根据招标人授权直接确定</w:t>
      </w:r>
      <w:r>
        <w:rPr>
          <w:rFonts w:hint="eastAsia"/>
          <w:lang w:val="en-US" w:eastAsia="zh-CN"/>
        </w:rPr>
        <w:t>入库单位，</w:t>
      </w:r>
      <w:r>
        <w:rPr>
          <w:rFonts w:hint="default"/>
          <w:lang w:val="en-US" w:eastAsia="zh-CN"/>
        </w:rPr>
        <w:t>但投标报价低于其成本的除外。综合得分相等时</w:t>
      </w:r>
      <w:r>
        <w:rPr>
          <w:rFonts w:hint="eastAsia"/>
          <w:lang w:val="en-US" w:eastAsia="zh-CN"/>
        </w:rPr>
        <w:t>，</w:t>
      </w:r>
      <w:r>
        <w:rPr>
          <w:rFonts w:hint="default"/>
          <w:lang w:val="en-US" w:eastAsia="zh-CN"/>
        </w:rPr>
        <w:t>以投标报价低的优先</w:t>
      </w:r>
      <w:r>
        <w:rPr>
          <w:rFonts w:hint="eastAsia"/>
          <w:lang w:val="en-US" w:eastAsia="zh-CN"/>
        </w:rPr>
        <w:t>：</w:t>
      </w:r>
      <w:r>
        <w:rPr>
          <w:rFonts w:hint="default"/>
          <w:lang w:val="en-US" w:eastAsia="zh-CN"/>
        </w:rPr>
        <w:t>投标报价也相等的</w:t>
      </w:r>
      <w:r>
        <w:rPr>
          <w:rFonts w:hint="eastAsia"/>
          <w:lang w:val="en-US" w:eastAsia="zh-CN"/>
        </w:rPr>
        <w:t>，</w:t>
      </w:r>
      <w:r>
        <w:rPr>
          <w:rFonts w:hint="default"/>
          <w:lang w:val="en-US" w:eastAsia="zh-CN"/>
        </w:rPr>
        <w:t>由招标人</w:t>
      </w:r>
      <w:r>
        <w:rPr>
          <w:rFonts w:hint="eastAsia"/>
          <w:lang w:val="en-US" w:eastAsia="zh-CN"/>
        </w:rPr>
        <w:t>现场讨论进行决定</w:t>
      </w:r>
      <w:r>
        <w:rPr>
          <w:rFonts w:hint="default"/>
          <w:lang w:val="en-US" w:eastAsia="zh-CN"/>
        </w:rPr>
        <w:t>。</w:t>
      </w:r>
    </w:p>
    <w:p w14:paraId="7BFA8EAD">
      <w:pPr>
        <w:pStyle w:val="5"/>
        <w:bidi w:val="0"/>
        <w:rPr>
          <w:rFonts w:hint="default"/>
          <w:lang w:val="en-US" w:eastAsia="zh-CN"/>
        </w:rPr>
      </w:pPr>
      <w:r>
        <w:rPr>
          <w:rFonts w:hint="default"/>
          <w:lang w:val="en-US" w:eastAsia="zh-CN"/>
        </w:rPr>
        <w:t>如被推荐为第一中标候选人的标段个数已达到最多允许中标的标段个数的投标人在其他标段均不得推荐为中标候选人。</w:t>
      </w:r>
    </w:p>
    <w:p w14:paraId="6AE770E1">
      <w:pPr>
        <w:pStyle w:val="3"/>
        <w:bidi w:val="0"/>
        <w:rPr>
          <w:rFonts w:hint="eastAsia"/>
        </w:rPr>
      </w:pPr>
      <w:r>
        <w:rPr>
          <w:rFonts w:hint="eastAsia"/>
          <w:lang w:val="en-US" w:eastAsia="zh-CN"/>
        </w:rPr>
        <w:t>2.评分标准</w:t>
      </w:r>
    </w:p>
    <w:p w14:paraId="2AC480A9">
      <w:pPr>
        <w:pStyle w:val="5"/>
        <w:bidi w:val="0"/>
        <w:rPr>
          <w:rFonts w:hint="eastAsia"/>
        </w:rPr>
      </w:pPr>
      <w:r>
        <w:rPr>
          <w:rFonts w:hint="eastAsia"/>
        </w:rPr>
        <w:t>各投标人提供满足投标资格审查的各项证明文件</w:t>
      </w:r>
      <w:r>
        <w:rPr>
          <w:rFonts w:hint="eastAsia"/>
          <w:lang w:eastAsia="zh-CN"/>
        </w:rPr>
        <w:t>，</w:t>
      </w:r>
      <w:r>
        <w:rPr>
          <w:rFonts w:hint="eastAsia"/>
        </w:rPr>
        <w:t>通过资格审查后核定各类别投标人数量</w:t>
      </w:r>
      <w:r>
        <w:rPr>
          <w:rFonts w:hint="eastAsia"/>
          <w:lang w:eastAsia="zh-CN"/>
        </w:rPr>
        <w:t>，</w:t>
      </w:r>
      <w:r>
        <w:rPr>
          <w:rFonts w:hint="eastAsia"/>
          <w:b/>
          <w:bCs/>
        </w:rPr>
        <w:t>如合格数量超过招标人既定数量的</w:t>
      </w:r>
      <w:r>
        <w:rPr>
          <w:rFonts w:hint="eastAsia"/>
          <w:b/>
          <w:bCs/>
          <w:lang w:eastAsia="zh-CN"/>
        </w:rPr>
        <w:t>，</w:t>
      </w:r>
      <w:r>
        <w:rPr>
          <w:rFonts w:hint="eastAsia"/>
          <w:b/>
          <w:bCs/>
        </w:rPr>
        <w:t>则按照本章评标办法附件中的规定按照得分从高到低选择入库单位（得分相同的由招标人</w:t>
      </w:r>
      <w:r>
        <w:rPr>
          <w:rFonts w:hint="eastAsia"/>
          <w:b/>
          <w:bCs/>
          <w:lang w:val="en-US" w:eastAsia="zh-CN"/>
        </w:rPr>
        <w:t>现场</w:t>
      </w:r>
      <w:r>
        <w:rPr>
          <w:rFonts w:hint="eastAsia"/>
          <w:b/>
          <w:bCs/>
        </w:rPr>
        <w:t>决定）。</w:t>
      </w:r>
      <w:r>
        <w:rPr>
          <w:rFonts w:hint="eastAsia"/>
        </w:rPr>
        <w:t>详细评标细则见附件1-</w:t>
      </w:r>
      <w:r>
        <w:rPr>
          <w:rFonts w:hint="eastAsia"/>
          <w:lang w:val="en-US" w:eastAsia="zh-CN"/>
        </w:rPr>
        <w:t>3</w:t>
      </w:r>
      <w:r>
        <w:rPr>
          <w:rFonts w:hint="eastAsia"/>
        </w:rPr>
        <w:t>。</w:t>
      </w:r>
    </w:p>
    <w:p w14:paraId="19C9C8F8">
      <w:pPr>
        <w:bidi w:val="0"/>
        <w:rPr>
          <w:rFonts w:hint="eastAsia"/>
        </w:rPr>
      </w:pPr>
    </w:p>
    <w:p w14:paraId="68C5BC6D">
      <w:pPr>
        <w:pStyle w:val="4"/>
        <w:bidi w:val="0"/>
        <w:ind w:firstLine="723" w:firstLineChars="300"/>
        <w:rPr>
          <w:rFonts w:hint="eastAsia"/>
        </w:rPr>
      </w:pPr>
      <w:r>
        <w:rPr>
          <w:rFonts w:hint="eastAsia"/>
        </w:rPr>
        <w:t>附件</w:t>
      </w:r>
      <w:r>
        <w:rPr>
          <w:rFonts w:hint="eastAsia"/>
          <w:lang w:val="en-US" w:eastAsia="zh-CN"/>
        </w:rPr>
        <w:t>1</w:t>
      </w:r>
      <w:r>
        <w:rPr>
          <w:rFonts w:hint="eastAsia"/>
        </w:rPr>
        <w:t>：202</w:t>
      </w:r>
      <w:r>
        <w:t>4</w:t>
      </w:r>
      <w:r>
        <w:rPr>
          <w:rFonts w:hint="eastAsia"/>
        </w:rPr>
        <w:t>-202</w:t>
      </w:r>
      <w:r>
        <w:rPr>
          <w:rFonts w:hint="eastAsia"/>
          <w:lang w:val="en-US" w:eastAsia="zh-CN"/>
        </w:rPr>
        <w:t>6</w:t>
      </w:r>
      <w:r>
        <w:rPr>
          <w:rFonts w:hint="eastAsia"/>
        </w:rPr>
        <w:t>年度</w:t>
      </w:r>
      <w:r>
        <w:rPr>
          <w:rFonts w:hint="eastAsia"/>
          <w:lang w:eastAsia="zh-CN"/>
        </w:rPr>
        <w:t>扬州公用控股集团有限公司</w:t>
      </w:r>
      <w:r>
        <w:rPr>
          <w:rFonts w:hint="eastAsia"/>
        </w:rPr>
        <w:t>（标识标牌广告制作安装单位）名录库入库评标细则</w:t>
      </w:r>
    </w:p>
    <w:p w14:paraId="0F18FF03">
      <w:pPr>
        <w:pStyle w:val="5"/>
        <w:numPr>
          <w:ilvl w:val="0"/>
          <w:numId w:val="2"/>
        </w:numPr>
        <w:bidi w:val="0"/>
        <w:rPr>
          <w:rFonts w:hint="eastAsia"/>
          <w:color w:val="auto"/>
          <w:highlight w:val="none"/>
        </w:rPr>
      </w:pPr>
      <w:r>
        <w:rPr>
          <w:rFonts w:hint="eastAsia"/>
          <w:color w:val="auto"/>
          <w:highlight w:val="none"/>
          <w:lang w:val="en-US" w:eastAsia="zh-CN"/>
        </w:rPr>
        <w:t>资格要求</w:t>
      </w:r>
      <w:r>
        <w:rPr>
          <w:rFonts w:hint="eastAsia"/>
          <w:color w:val="auto"/>
          <w:highlight w:val="none"/>
        </w:rPr>
        <w:t>（</w:t>
      </w:r>
      <w:r>
        <w:rPr>
          <w:rFonts w:hint="eastAsia"/>
          <w:color w:val="auto"/>
          <w:highlight w:val="none"/>
          <w:lang w:val="en-US" w:eastAsia="zh-CN"/>
        </w:rPr>
        <w:t>25</w:t>
      </w:r>
      <w:r>
        <w:rPr>
          <w:rFonts w:hint="eastAsia"/>
          <w:color w:val="auto"/>
          <w:highlight w:val="none"/>
        </w:rPr>
        <w:t>分）</w:t>
      </w:r>
    </w:p>
    <w:p w14:paraId="11CA84CE">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14:paraId="3F1C6E6E">
      <w:pPr>
        <w:pStyle w:val="5"/>
        <w:bidi w:val="0"/>
        <w:rPr>
          <w:rFonts w:hint="eastAsia"/>
          <w:color w:val="auto"/>
          <w:lang w:val="en-US" w:eastAsia="zh-CN"/>
        </w:rPr>
      </w:pPr>
      <w:r>
        <w:rPr>
          <w:rFonts w:hint="eastAsia"/>
          <w:color w:val="auto"/>
          <w:lang w:val="en-US" w:eastAsia="zh-CN"/>
        </w:rPr>
        <w:t>1.1具有独立承担民事责任的能力：提供法人或其他组织有效的三证合一营业执照等证明文件（得4分）；</w:t>
      </w:r>
    </w:p>
    <w:p w14:paraId="0F008522">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14:paraId="2009EB2D">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(成立未满3个月的提供成立以来的税收和社会保障资金缴纳凭证或相关情况说明；依法免税或不需要缴纳社会保障资金的供应商，应提供相应文件证明其依法免税或不需要缴纳社会保障资金）（得4分）；</w:t>
      </w:r>
    </w:p>
    <w:p w14:paraId="6C0A6159">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1.4供应商须具有履行合同所必需的设备和专业技术能力证明材料或书面声明（提供承诺函）（得4分）；</w:t>
      </w:r>
    </w:p>
    <w:p w14:paraId="6091497F">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4分）；</w:t>
      </w:r>
    </w:p>
    <w:p w14:paraId="1F15875F">
      <w:pPr>
        <w:pStyle w:val="5"/>
        <w:bidi w:val="0"/>
        <w:rPr>
          <w:rFonts w:hint="eastAsia"/>
          <w:color w:val="auto"/>
          <w:lang w:eastAsia="zh-CN"/>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color w:val="auto"/>
          <w:lang w:val="en-US" w:eastAsia="zh-CN"/>
        </w:rPr>
        <w:t>提供承诺函</w:t>
      </w:r>
      <w:r>
        <w:rPr>
          <w:rFonts w:hint="eastAsia"/>
          <w:color w:val="auto"/>
          <w:lang w:eastAsia="zh-CN"/>
        </w:rPr>
        <w:t>）</w:t>
      </w:r>
      <w:r>
        <w:rPr>
          <w:rFonts w:hint="eastAsia"/>
          <w:color w:val="auto"/>
          <w:lang w:val="en-US" w:eastAsia="zh-CN"/>
        </w:rPr>
        <w:t>（得4分）</w:t>
      </w:r>
      <w:r>
        <w:rPr>
          <w:rFonts w:hint="eastAsia"/>
          <w:color w:val="auto"/>
        </w:rPr>
        <w:t>。</w:t>
      </w:r>
    </w:p>
    <w:p w14:paraId="3EDA4AB6">
      <w:pPr>
        <w:pStyle w:val="5"/>
        <w:bidi w:val="0"/>
        <w:rPr>
          <w:rFonts w:hint="eastAsia"/>
          <w:b/>
          <w:bCs/>
          <w:color w:val="auto"/>
        </w:rPr>
      </w:pPr>
      <w:r>
        <w:rPr>
          <w:rFonts w:hint="eastAsia"/>
          <w:b/>
          <w:bCs/>
          <w:color w:val="auto"/>
        </w:rPr>
        <w:t>2、安全管理（</w:t>
      </w:r>
      <w:r>
        <w:rPr>
          <w:rFonts w:hint="eastAsia"/>
          <w:b/>
          <w:bCs/>
          <w:color w:val="auto"/>
          <w:lang w:val="en-US" w:eastAsia="zh-CN"/>
        </w:rPr>
        <w:t>6</w:t>
      </w:r>
      <w:r>
        <w:rPr>
          <w:rFonts w:hint="eastAsia"/>
          <w:b/>
          <w:bCs/>
          <w:color w:val="auto"/>
        </w:rPr>
        <w:t>分）</w:t>
      </w:r>
    </w:p>
    <w:p w14:paraId="4ADF2C86">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得3分</w:t>
      </w:r>
      <w:r>
        <w:rPr>
          <w:rFonts w:hint="eastAsia"/>
          <w:color w:val="auto"/>
          <w:lang w:eastAsia="zh-CN"/>
        </w:rPr>
        <w:t>）</w:t>
      </w:r>
    </w:p>
    <w:p w14:paraId="284E0CDD">
      <w:pPr>
        <w:pStyle w:val="5"/>
        <w:bidi w:val="0"/>
        <w:rPr>
          <w:rFonts w:hint="eastAsia" w:eastAsia="宋体"/>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承诺函。（得3分）</w:t>
      </w:r>
    </w:p>
    <w:p w14:paraId="6B4E99BC">
      <w:pPr>
        <w:pStyle w:val="5"/>
        <w:bidi w:val="0"/>
        <w:rPr>
          <w:rFonts w:hint="eastAsia"/>
          <w:b/>
          <w:bCs/>
          <w:color w:val="auto"/>
        </w:rPr>
      </w:pPr>
      <w:r>
        <w:rPr>
          <w:b/>
          <w:bCs/>
          <w:color w:val="auto"/>
        </w:rPr>
        <w:t>3</w:t>
      </w:r>
      <w:r>
        <w:rPr>
          <w:rFonts w:hint="eastAsia"/>
          <w:b/>
          <w:bCs/>
          <w:color w:val="auto"/>
        </w:rPr>
        <w:t>、管理体系（9分）</w:t>
      </w:r>
    </w:p>
    <w:p w14:paraId="6F7C3687">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得3分</w:t>
      </w:r>
    </w:p>
    <w:p w14:paraId="7ADAC448">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得3分</w:t>
      </w:r>
    </w:p>
    <w:p w14:paraId="350520CD">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得3分</w:t>
      </w:r>
    </w:p>
    <w:p w14:paraId="66D950E9">
      <w:pPr>
        <w:pStyle w:val="5"/>
        <w:bidi w:val="0"/>
        <w:rPr>
          <w:rFonts w:hint="eastAsia"/>
          <w:b/>
          <w:bCs/>
          <w:color w:val="auto"/>
        </w:rPr>
      </w:pPr>
      <w:r>
        <w:rPr>
          <w:rFonts w:hint="eastAsia"/>
          <w:b/>
          <w:bCs/>
          <w:color w:val="auto"/>
        </w:rPr>
        <w:t>（材料要求：须提供证书复印件并加盖投标供应商公章）</w:t>
      </w:r>
    </w:p>
    <w:p w14:paraId="532878D1">
      <w:pPr>
        <w:pStyle w:val="5"/>
        <w:bidi w:val="0"/>
        <w:rPr>
          <w:rFonts w:hint="eastAsia"/>
          <w:b/>
          <w:bCs/>
          <w:color w:val="auto"/>
        </w:rPr>
      </w:pPr>
      <w:r>
        <w:rPr>
          <w:rFonts w:hint="eastAsia"/>
          <w:b/>
          <w:bCs/>
          <w:color w:val="auto"/>
          <w:lang w:val="en-US" w:eastAsia="zh-CN"/>
        </w:rPr>
        <w:t>4</w:t>
      </w:r>
      <w:r>
        <w:rPr>
          <w:rFonts w:hint="eastAsia"/>
          <w:b/>
          <w:bCs/>
          <w:color w:val="auto"/>
        </w:rPr>
        <w:t>、类似项目业绩（满分</w:t>
      </w:r>
      <w:r>
        <w:rPr>
          <w:rFonts w:hint="eastAsia"/>
          <w:b/>
          <w:bCs/>
          <w:color w:val="auto"/>
          <w:lang w:val="en-US" w:eastAsia="zh-CN"/>
        </w:rPr>
        <w:t>30</w:t>
      </w:r>
      <w:r>
        <w:rPr>
          <w:rFonts w:hint="eastAsia"/>
          <w:b/>
          <w:bCs/>
          <w:color w:val="auto"/>
        </w:rPr>
        <w:t>分）</w:t>
      </w:r>
    </w:p>
    <w:p w14:paraId="30B6F608">
      <w:pPr>
        <w:pStyle w:val="5"/>
        <w:bidi w:val="0"/>
        <w:rPr>
          <w:rFonts w:hint="eastAsia"/>
          <w:b/>
          <w:bCs/>
          <w:color w:val="auto"/>
        </w:rPr>
      </w:pPr>
      <w:r>
        <w:rPr>
          <w:rFonts w:hint="eastAsia"/>
          <w:color w:val="auto"/>
        </w:rPr>
        <w:t>投标单位</w:t>
      </w:r>
      <w:r>
        <w:rPr>
          <w:rFonts w:hint="eastAsia"/>
          <w:color w:val="auto"/>
          <w:lang w:val="en-US" w:eastAsia="zh-CN"/>
        </w:rPr>
        <w:t>提供</w:t>
      </w:r>
      <w:r>
        <w:rPr>
          <w:rFonts w:hint="eastAsia"/>
          <w:color w:val="auto"/>
        </w:rPr>
        <w:t>自20</w:t>
      </w:r>
      <w:r>
        <w:rPr>
          <w:color w:val="auto"/>
        </w:rPr>
        <w:t>21</w:t>
      </w:r>
      <w:r>
        <w:rPr>
          <w:rFonts w:hint="eastAsia"/>
          <w:color w:val="auto"/>
        </w:rPr>
        <w:t>年1月1日以来承接过标识标牌广告制作安装</w:t>
      </w:r>
      <w:r>
        <w:rPr>
          <w:rFonts w:hint="eastAsia"/>
          <w:color w:val="auto"/>
          <w:lang w:val="en-US" w:eastAsia="zh-CN"/>
        </w:rPr>
        <w:t>类似</w:t>
      </w:r>
      <w:r>
        <w:rPr>
          <w:rFonts w:hint="eastAsia"/>
          <w:color w:val="auto"/>
        </w:rPr>
        <w:t>工程业绩</w:t>
      </w:r>
      <w:r>
        <w:rPr>
          <w:rFonts w:hint="eastAsia"/>
          <w:color w:val="auto"/>
          <w:lang w:val="en-US" w:eastAsia="zh-CN"/>
        </w:rPr>
        <w:t>2份</w:t>
      </w:r>
      <w:r>
        <w:rPr>
          <w:rFonts w:hint="eastAsia"/>
          <w:color w:val="auto"/>
          <w:lang w:eastAsia="zh-CN"/>
        </w:rPr>
        <w:t>（</w:t>
      </w:r>
      <w:r>
        <w:rPr>
          <w:rFonts w:hint="eastAsia"/>
          <w:color w:val="auto"/>
        </w:rPr>
        <w:t>10万及以上工程施工业绩</w:t>
      </w:r>
      <w:r>
        <w:rPr>
          <w:rFonts w:hint="eastAsia"/>
          <w:color w:val="auto"/>
          <w:lang w:eastAsia="zh-CN"/>
        </w:rPr>
        <w:t>），</w:t>
      </w:r>
      <w:r>
        <w:rPr>
          <w:rFonts w:hint="eastAsia"/>
          <w:color w:val="auto"/>
        </w:rPr>
        <w:t>每</w:t>
      </w:r>
      <w:r>
        <w:rPr>
          <w:rFonts w:hint="eastAsia"/>
          <w:color w:val="auto"/>
          <w:lang w:val="en-US" w:eastAsia="zh-CN"/>
        </w:rPr>
        <w:t>增加</w:t>
      </w:r>
      <w:r>
        <w:rPr>
          <w:rFonts w:hint="eastAsia"/>
          <w:color w:val="auto"/>
        </w:rPr>
        <w:t>一份得</w:t>
      </w:r>
      <w:r>
        <w:rPr>
          <w:rFonts w:hint="eastAsia"/>
          <w:color w:val="auto"/>
          <w:lang w:val="en-US" w:eastAsia="zh-CN"/>
        </w:rPr>
        <w:t>5</w:t>
      </w:r>
      <w:r>
        <w:rPr>
          <w:rFonts w:hint="eastAsia"/>
          <w:color w:val="auto"/>
        </w:rPr>
        <w:t>分</w:t>
      </w:r>
      <w:r>
        <w:rPr>
          <w:rFonts w:hint="eastAsia"/>
          <w:color w:val="auto"/>
          <w:lang w:eastAsia="zh-CN"/>
        </w:rPr>
        <w:t>，</w:t>
      </w:r>
      <w:r>
        <w:rPr>
          <w:rFonts w:hint="eastAsia"/>
          <w:color w:val="auto"/>
        </w:rPr>
        <w:t>最多</w:t>
      </w:r>
      <w:r>
        <w:rPr>
          <w:rFonts w:hint="eastAsia"/>
          <w:color w:val="auto"/>
          <w:lang w:val="en-US" w:eastAsia="zh-CN"/>
        </w:rPr>
        <w:t>30</w:t>
      </w:r>
      <w:r>
        <w:rPr>
          <w:rFonts w:hint="eastAsia"/>
          <w:color w:val="auto"/>
        </w:rPr>
        <w:t>分。</w:t>
      </w:r>
      <w:r>
        <w:rPr>
          <w:rFonts w:hint="eastAsia"/>
          <w:b/>
          <w:bCs/>
          <w:color w:val="auto"/>
        </w:rPr>
        <w:t>（业绩证明资料包括但不限于：单位所承接的项目的合同书（业绩认定时间以合同签订日期为准））</w:t>
      </w:r>
    </w:p>
    <w:p w14:paraId="7AFEBB14">
      <w:pPr>
        <w:pStyle w:val="5"/>
        <w:bidi w:val="0"/>
        <w:rPr>
          <w:rFonts w:hint="eastAsia"/>
          <w:b/>
          <w:bCs/>
          <w:color w:val="auto"/>
          <w:lang w:val="en-US" w:eastAsia="zh-CN"/>
        </w:rPr>
      </w:pPr>
      <w:r>
        <w:rPr>
          <w:rFonts w:hint="eastAsia"/>
          <w:b/>
          <w:bCs/>
          <w:color w:val="auto"/>
          <w:lang w:val="en-US" w:eastAsia="zh-CN"/>
        </w:rPr>
        <w:t>5、广告制作基础物料报价（30分）</w:t>
      </w:r>
    </w:p>
    <w:p w14:paraId="7C0D3A19">
      <w:pPr>
        <w:bidi w:val="0"/>
        <w:ind w:firstLine="480" w:firstLineChars="200"/>
        <w:rPr>
          <w:rFonts w:hint="eastAsia"/>
          <w:color w:val="auto"/>
        </w:rPr>
      </w:pPr>
      <w:r>
        <w:rPr>
          <w:rFonts w:hint="eastAsia"/>
          <w:b w:val="0"/>
          <w:bCs w:val="0"/>
          <w:color w:val="auto"/>
          <w:lang w:val="en-US" w:eastAsia="zh-CN"/>
        </w:rPr>
        <w:t>投标单位提供广告制作基础物料报价表（见附件10），</w:t>
      </w:r>
      <w:r>
        <w:rPr>
          <w:rFonts w:hint="eastAsia"/>
          <w:color w:val="auto"/>
          <w:lang w:val="en-US" w:eastAsia="zh-CN"/>
        </w:rPr>
        <w:t>本评分环节价格分采用低价优先法计算，即通过资格审查合格的所有投标单位中让利系数（An）最高者为评标基准价A1，其价格分为满分（30分）。其他通过资格审查合格的投标单位的价格分统一按下列公式计算：投标报价得分=(投标报价系数An／评标基准价A1）×30，计算分数时四舍五入取小数点后两位。</w:t>
      </w:r>
    </w:p>
    <w:p w14:paraId="6EEEEF42">
      <w:pPr>
        <w:pStyle w:val="4"/>
        <w:bidi w:val="0"/>
        <w:rPr>
          <w:rFonts w:hint="eastAsia"/>
          <w:color w:val="auto"/>
        </w:rPr>
      </w:pPr>
      <w:r>
        <w:rPr>
          <w:rFonts w:hint="eastAsia"/>
          <w:color w:val="auto"/>
        </w:rPr>
        <w:t>附件</w:t>
      </w:r>
      <w:r>
        <w:rPr>
          <w:rFonts w:hint="eastAsia"/>
          <w:color w:val="auto"/>
          <w:lang w:val="en-US" w:eastAsia="zh-CN"/>
        </w:rPr>
        <w:t>2</w:t>
      </w:r>
      <w:r>
        <w:rPr>
          <w:rFonts w:hint="eastAsia"/>
          <w:color w:val="auto"/>
        </w:rPr>
        <w:t>：202</w:t>
      </w:r>
      <w:r>
        <w:rPr>
          <w:color w:val="auto"/>
        </w:rPr>
        <w:t>4</w:t>
      </w:r>
      <w:r>
        <w:rPr>
          <w:rFonts w:hint="eastAsia"/>
          <w:color w:val="auto"/>
        </w:rPr>
        <w:t>-202</w:t>
      </w:r>
      <w:r>
        <w:rPr>
          <w:rFonts w:hint="eastAsia"/>
          <w:color w:val="auto"/>
          <w:lang w:val="en-US" w:eastAsia="zh-CN"/>
        </w:rPr>
        <w:t>6</w:t>
      </w:r>
      <w:r>
        <w:rPr>
          <w:rFonts w:hint="eastAsia"/>
          <w:color w:val="auto"/>
        </w:rPr>
        <w:t>年度</w:t>
      </w:r>
      <w:r>
        <w:rPr>
          <w:rFonts w:hint="eastAsia"/>
          <w:color w:val="auto"/>
          <w:lang w:eastAsia="zh-CN"/>
        </w:rPr>
        <w:t>扬州公用控股集团有限公司</w:t>
      </w:r>
      <w:r>
        <w:rPr>
          <w:rFonts w:hint="eastAsia"/>
          <w:color w:val="auto"/>
        </w:rPr>
        <w:t>（测量测绘单位）名录库入库评标细则</w:t>
      </w:r>
    </w:p>
    <w:p w14:paraId="2140943D">
      <w:pPr>
        <w:pStyle w:val="5"/>
        <w:numPr>
          <w:ilvl w:val="0"/>
          <w:numId w:val="3"/>
        </w:numPr>
        <w:bidi w:val="0"/>
        <w:rPr>
          <w:rFonts w:hint="eastAsia"/>
          <w:color w:val="auto"/>
          <w:highlight w:val="none"/>
        </w:rPr>
      </w:pPr>
      <w:r>
        <w:rPr>
          <w:rFonts w:hint="eastAsia"/>
          <w:color w:val="auto"/>
          <w:highlight w:val="none"/>
          <w:lang w:val="en-US" w:eastAsia="zh-CN"/>
        </w:rPr>
        <w:t>资格要求</w:t>
      </w:r>
      <w:r>
        <w:rPr>
          <w:rFonts w:hint="eastAsia"/>
          <w:color w:val="auto"/>
          <w:highlight w:val="none"/>
        </w:rPr>
        <w:t>（</w:t>
      </w:r>
      <w:r>
        <w:rPr>
          <w:rFonts w:hint="eastAsia"/>
          <w:color w:val="auto"/>
          <w:highlight w:val="none"/>
          <w:lang w:val="en-US" w:eastAsia="zh-CN"/>
        </w:rPr>
        <w:t>15</w:t>
      </w:r>
      <w:r>
        <w:rPr>
          <w:rFonts w:hint="eastAsia"/>
          <w:color w:val="auto"/>
          <w:highlight w:val="none"/>
        </w:rPr>
        <w:t>分）</w:t>
      </w:r>
    </w:p>
    <w:p w14:paraId="7E2D4C24">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14:paraId="58182502">
      <w:pPr>
        <w:pStyle w:val="5"/>
        <w:bidi w:val="0"/>
        <w:rPr>
          <w:rFonts w:hint="eastAsia"/>
          <w:color w:val="auto"/>
          <w:lang w:val="en-US" w:eastAsia="zh-CN"/>
        </w:rPr>
      </w:pPr>
      <w:r>
        <w:rPr>
          <w:rFonts w:hint="eastAsia"/>
          <w:color w:val="auto"/>
          <w:lang w:val="en-US" w:eastAsia="zh-CN"/>
        </w:rPr>
        <w:t>1.1具有独立承担民事责任的能力：</w:t>
      </w:r>
      <w:r>
        <w:rPr>
          <w:rFonts w:hint="eastAsia"/>
          <w:b/>
          <w:bCs/>
          <w:color w:val="auto"/>
          <w:lang w:val="en-US" w:eastAsia="zh-CN"/>
        </w:rPr>
        <w:t>提供法人或其他组织有效的三证合一营业执照等证明文件</w:t>
      </w:r>
      <w:r>
        <w:rPr>
          <w:rFonts w:hint="eastAsia"/>
          <w:color w:val="auto"/>
          <w:lang w:val="en-US" w:eastAsia="zh-CN"/>
        </w:rPr>
        <w:t>（得2分）；</w:t>
      </w:r>
    </w:p>
    <w:p w14:paraId="7ECB4B8E">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14:paraId="6E988C2A">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(成立未满3个月的提供成立以来的税收和社会保障资金缴纳凭证或相关情况说明；依法免税或不需要缴纳社会保障资金的供应商，应提供相应文件证明其依法免税或不需要缴纳社会保障资金）（得2分）；</w:t>
      </w:r>
    </w:p>
    <w:p w14:paraId="3D93D3B7">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r>
        <w:rPr>
          <w:rFonts w:hint="eastAsia"/>
          <w:b/>
          <w:bCs/>
          <w:color w:val="auto"/>
          <w:lang w:val="en-US" w:eastAsia="zh-CN"/>
        </w:rPr>
        <w:t>提供承诺函</w:t>
      </w:r>
      <w:r>
        <w:rPr>
          <w:rFonts w:hint="eastAsia"/>
          <w:color w:val="auto"/>
          <w:lang w:val="en-US" w:eastAsia="zh-CN"/>
        </w:rPr>
        <w:t>）（得2分）；</w:t>
      </w:r>
    </w:p>
    <w:p w14:paraId="389146F5">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2分）；</w:t>
      </w:r>
    </w:p>
    <w:p w14:paraId="792BD2F5">
      <w:pPr>
        <w:pStyle w:val="5"/>
        <w:bidi w:val="0"/>
        <w:rPr>
          <w:rFonts w:hint="eastAsia"/>
          <w:color w:val="auto"/>
          <w:highlight w:val="yellow"/>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b/>
          <w:bCs/>
          <w:color w:val="auto"/>
          <w:lang w:val="en-US" w:eastAsia="zh-CN"/>
        </w:rPr>
        <w:t>提供承诺函</w:t>
      </w:r>
      <w:r>
        <w:rPr>
          <w:rFonts w:hint="eastAsia"/>
          <w:color w:val="auto"/>
          <w:lang w:eastAsia="zh-CN"/>
        </w:rPr>
        <w:t>）</w:t>
      </w:r>
      <w:r>
        <w:rPr>
          <w:rFonts w:hint="eastAsia"/>
          <w:color w:val="auto"/>
          <w:lang w:val="en-US" w:eastAsia="zh-CN"/>
        </w:rPr>
        <w:t>（得2分）</w:t>
      </w:r>
      <w:r>
        <w:rPr>
          <w:rFonts w:hint="eastAsia"/>
          <w:color w:val="auto"/>
        </w:rPr>
        <w:t>。</w:t>
      </w:r>
    </w:p>
    <w:p w14:paraId="019EAC60">
      <w:pPr>
        <w:pStyle w:val="5"/>
        <w:bidi w:val="0"/>
        <w:rPr>
          <w:rFonts w:hint="eastAsia"/>
          <w:b/>
          <w:bCs/>
          <w:color w:val="auto"/>
          <w:highlight w:val="none"/>
        </w:rPr>
      </w:pPr>
      <w:r>
        <w:rPr>
          <w:rFonts w:hint="eastAsia"/>
          <w:b/>
          <w:bCs/>
          <w:color w:val="auto"/>
          <w:highlight w:val="none"/>
        </w:rPr>
        <w:t>2、安全管理（</w:t>
      </w:r>
      <w:r>
        <w:rPr>
          <w:rFonts w:hint="eastAsia"/>
          <w:b/>
          <w:bCs/>
          <w:color w:val="auto"/>
          <w:highlight w:val="none"/>
          <w:lang w:val="en-US" w:eastAsia="zh-CN"/>
        </w:rPr>
        <w:t>6</w:t>
      </w:r>
      <w:r>
        <w:rPr>
          <w:rFonts w:hint="eastAsia"/>
          <w:b/>
          <w:bCs/>
          <w:color w:val="auto"/>
          <w:highlight w:val="none"/>
        </w:rPr>
        <w:t>分）</w:t>
      </w:r>
    </w:p>
    <w:p w14:paraId="2EC1524B">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得3分</w:t>
      </w:r>
      <w:r>
        <w:rPr>
          <w:rFonts w:hint="eastAsia"/>
          <w:color w:val="auto"/>
          <w:lang w:eastAsia="zh-CN"/>
        </w:rPr>
        <w:t>）</w:t>
      </w:r>
    </w:p>
    <w:p w14:paraId="292BCDA1">
      <w:pPr>
        <w:pStyle w:val="5"/>
        <w:bidi w:val="0"/>
        <w:rPr>
          <w:rFonts w:hint="eastAsia" w:eastAsia="宋体"/>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承诺函。（得3分）</w:t>
      </w:r>
    </w:p>
    <w:p w14:paraId="654F9C9A">
      <w:pPr>
        <w:pStyle w:val="5"/>
        <w:bidi w:val="0"/>
        <w:rPr>
          <w:rFonts w:hint="eastAsia"/>
          <w:b/>
          <w:bCs/>
          <w:color w:val="auto"/>
        </w:rPr>
      </w:pPr>
      <w:r>
        <w:rPr>
          <w:b/>
          <w:bCs/>
          <w:color w:val="auto"/>
        </w:rPr>
        <w:t>3</w:t>
      </w:r>
      <w:r>
        <w:rPr>
          <w:rFonts w:hint="eastAsia"/>
          <w:b/>
          <w:bCs/>
          <w:color w:val="auto"/>
        </w:rPr>
        <w:t>、管理体系（9分）</w:t>
      </w:r>
    </w:p>
    <w:p w14:paraId="413B06C6">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得3分</w:t>
      </w:r>
    </w:p>
    <w:p w14:paraId="7E373BCA">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得3分</w:t>
      </w:r>
    </w:p>
    <w:p w14:paraId="5FAE187F">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得3分</w:t>
      </w:r>
    </w:p>
    <w:p w14:paraId="4BFF553D">
      <w:pPr>
        <w:pStyle w:val="5"/>
        <w:bidi w:val="0"/>
        <w:rPr>
          <w:rFonts w:hint="eastAsia"/>
          <w:b/>
          <w:bCs/>
          <w:color w:val="auto"/>
        </w:rPr>
      </w:pPr>
      <w:r>
        <w:rPr>
          <w:rFonts w:hint="eastAsia"/>
          <w:b/>
          <w:bCs/>
          <w:color w:val="auto"/>
        </w:rPr>
        <w:t>（材料要求：须提供证书复印件并加盖投标供应商公章）</w:t>
      </w:r>
    </w:p>
    <w:p w14:paraId="0CCBC5A1">
      <w:pPr>
        <w:pStyle w:val="5"/>
        <w:bidi w:val="0"/>
        <w:rPr>
          <w:rFonts w:hint="default" w:ascii="宋体" w:hAnsi="宋体" w:cs="宋体"/>
          <w:b/>
          <w:color w:val="auto"/>
          <w:kern w:val="0"/>
          <w:szCs w:val="24"/>
          <w:highlight w:val="none"/>
          <w:lang w:val="en-US" w:eastAsia="zh-CN"/>
        </w:rPr>
      </w:pPr>
      <w:r>
        <w:rPr>
          <w:rFonts w:hint="eastAsia" w:ascii="宋体" w:hAnsi="宋体" w:cs="宋体"/>
          <w:b/>
          <w:color w:val="auto"/>
          <w:kern w:val="0"/>
          <w:szCs w:val="24"/>
          <w:highlight w:val="none"/>
          <w:lang w:val="en-US" w:eastAsia="zh-CN"/>
        </w:rPr>
        <w:t>4、企业资质（5分）</w:t>
      </w:r>
    </w:p>
    <w:p w14:paraId="66D17373">
      <w:pPr>
        <w:pStyle w:val="5"/>
        <w:bidi w:val="0"/>
        <w:rPr>
          <w:rFonts w:hint="eastAsia"/>
          <w:color w:val="auto"/>
          <w:highlight w:val="none"/>
          <w:lang w:val="en-US" w:eastAsia="zh-CN"/>
        </w:rPr>
      </w:pPr>
      <w:r>
        <w:rPr>
          <w:rFonts w:hint="eastAsia"/>
          <w:color w:val="auto"/>
          <w:highlight w:val="none"/>
          <w:lang w:val="en-US" w:eastAsia="zh-CN"/>
        </w:rPr>
        <w:t>4.1</w:t>
      </w:r>
      <w:r>
        <w:rPr>
          <w:rFonts w:hint="default"/>
          <w:color w:val="auto"/>
          <w:highlight w:val="none"/>
          <w:lang w:val="en-US" w:eastAsia="zh-CN"/>
        </w:rPr>
        <w:t>投标人应具有相关机构颁发的《测绘资质证书》</w:t>
      </w:r>
      <w:r>
        <w:rPr>
          <w:rFonts w:hint="eastAsia"/>
          <w:color w:val="auto"/>
          <w:highlight w:val="none"/>
          <w:lang w:val="en-US" w:eastAsia="zh-CN"/>
        </w:rPr>
        <w:t>，</w:t>
      </w:r>
      <w:r>
        <w:rPr>
          <w:rFonts w:hint="default"/>
          <w:color w:val="auto"/>
          <w:highlight w:val="none"/>
          <w:lang w:val="en-US" w:eastAsia="zh-CN"/>
        </w:rPr>
        <w:t>资质等级为乙级(含乙级</w:t>
      </w:r>
      <w:r>
        <w:rPr>
          <w:rFonts w:hint="eastAsia"/>
          <w:color w:val="auto"/>
          <w:highlight w:val="none"/>
          <w:lang w:val="en-US" w:eastAsia="zh-CN"/>
        </w:rPr>
        <w:t>）</w:t>
      </w:r>
      <w:r>
        <w:rPr>
          <w:rFonts w:hint="default"/>
          <w:color w:val="auto"/>
          <w:highlight w:val="none"/>
          <w:lang w:val="en-US" w:eastAsia="zh-CN"/>
        </w:rPr>
        <w:t>及以上</w:t>
      </w:r>
      <w:r>
        <w:rPr>
          <w:rFonts w:hint="eastAsia"/>
          <w:color w:val="auto"/>
          <w:highlight w:val="none"/>
          <w:lang w:val="en-US" w:eastAsia="zh-CN"/>
        </w:rPr>
        <w:t>资质，</w:t>
      </w:r>
      <w:r>
        <w:rPr>
          <w:rFonts w:hint="default"/>
          <w:color w:val="auto"/>
          <w:highlight w:val="none"/>
          <w:lang w:val="en-US" w:eastAsia="zh-CN"/>
        </w:rPr>
        <w:t>且在有效期内</w:t>
      </w:r>
      <w:r>
        <w:rPr>
          <w:rFonts w:hint="eastAsia"/>
          <w:color w:val="auto"/>
          <w:highlight w:val="none"/>
          <w:lang w:val="en-US" w:eastAsia="zh-CN"/>
        </w:rPr>
        <w:t>。（须提供证书复印件并加盖</w:t>
      </w:r>
      <w:r>
        <w:rPr>
          <w:rFonts w:hint="default"/>
          <w:color w:val="auto"/>
          <w:highlight w:val="none"/>
          <w:lang w:val="en-US" w:eastAsia="zh-CN"/>
        </w:rPr>
        <w:t>投标人</w:t>
      </w:r>
      <w:r>
        <w:rPr>
          <w:rFonts w:hint="eastAsia"/>
          <w:color w:val="auto"/>
          <w:highlight w:val="none"/>
          <w:lang w:val="en-US" w:eastAsia="zh-CN"/>
        </w:rPr>
        <w:t>公章）（得3分）</w:t>
      </w:r>
    </w:p>
    <w:p w14:paraId="0257E71A">
      <w:pPr>
        <w:pStyle w:val="5"/>
        <w:bidi w:val="0"/>
        <w:rPr>
          <w:rFonts w:hint="default"/>
          <w:color w:val="auto"/>
          <w:highlight w:val="none"/>
          <w:lang w:val="en-US" w:eastAsia="zh-CN"/>
        </w:rPr>
      </w:pPr>
      <w:r>
        <w:rPr>
          <w:rFonts w:hint="eastAsia"/>
          <w:color w:val="auto"/>
          <w:highlight w:val="none"/>
          <w:lang w:val="en-US" w:eastAsia="zh-CN"/>
        </w:rPr>
        <w:t>4.2</w:t>
      </w:r>
      <w:r>
        <w:rPr>
          <w:rFonts w:hint="default"/>
          <w:color w:val="auto"/>
          <w:highlight w:val="none"/>
          <w:lang w:val="en-US" w:eastAsia="zh-CN"/>
        </w:rPr>
        <w:t>投标人</w:t>
      </w:r>
      <w:r>
        <w:rPr>
          <w:rFonts w:hint="eastAsia"/>
          <w:color w:val="auto"/>
          <w:highlight w:val="none"/>
          <w:lang w:val="en-US" w:eastAsia="zh-CN"/>
        </w:rPr>
        <w:t>需提供</w:t>
      </w:r>
      <w:r>
        <w:rPr>
          <w:rFonts w:hint="default"/>
          <w:color w:val="auto"/>
          <w:highlight w:val="none"/>
          <w:lang w:val="en-US" w:eastAsia="zh-CN"/>
        </w:rPr>
        <w:t>测绘信息保密</w:t>
      </w:r>
      <w:r>
        <w:rPr>
          <w:rFonts w:hint="eastAsia"/>
          <w:color w:val="auto"/>
          <w:highlight w:val="none"/>
          <w:lang w:val="en-US" w:eastAsia="zh-CN"/>
        </w:rPr>
        <w:t>承诺书（见附件11）。（得2分）</w:t>
      </w:r>
    </w:p>
    <w:p w14:paraId="086872E6">
      <w:pPr>
        <w:pStyle w:val="5"/>
        <w:numPr>
          <w:ilvl w:val="0"/>
          <w:numId w:val="4"/>
        </w:numPr>
        <w:bidi w:val="0"/>
        <w:rPr>
          <w:rFonts w:hint="eastAsia" w:eastAsia="宋体"/>
          <w:b/>
          <w:bCs/>
          <w:color w:val="auto"/>
          <w:highlight w:val="none"/>
          <w:lang w:val="en-US" w:eastAsia="zh-CN"/>
        </w:rPr>
      </w:pPr>
      <w:r>
        <w:rPr>
          <w:rFonts w:hint="eastAsia"/>
          <w:b/>
          <w:bCs/>
          <w:color w:val="auto"/>
          <w:highlight w:val="none"/>
          <w:lang w:val="en-US" w:eastAsia="zh-CN"/>
        </w:rPr>
        <w:t>人员资质（5分）</w:t>
      </w:r>
    </w:p>
    <w:p w14:paraId="5B202102">
      <w:pPr>
        <w:pStyle w:val="5"/>
        <w:bidi w:val="0"/>
        <w:rPr>
          <w:rFonts w:hint="default"/>
          <w:color w:val="auto"/>
          <w:highlight w:val="none"/>
          <w:lang w:val="en-US" w:eastAsia="zh-CN"/>
        </w:rPr>
      </w:pPr>
      <w:r>
        <w:rPr>
          <w:rFonts w:hint="default"/>
          <w:color w:val="auto"/>
          <w:highlight w:val="none"/>
          <w:lang w:val="en-US" w:eastAsia="zh-CN"/>
        </w:rPr>
        <w:t>投标人拟派项目负责人(项目经理</w:t>
      </w:r>
      <w:r>
        <w:rPr>
          <w:rFonts w:hint="eastAsia"/>
          <w:color w:val="auto"/>
          <w:highlight w:val="none"/>
          <w:lang w:val="en-US" w:eastAsia="zh-CN"/>
        </w:rPr>
        <w:t>）</w:t>
      </w:r>
      <w:r>
        <w:rPr>
          <w:rFonts w:hint="default"/>
          <w:color w:val="auto"/>
          <w:highlight w:val="none"/>
          <w:lang w:val="en-US" w:eastAsia="zh-CN"/>
        </w:rPr>
        <w:t>需具备工程测量(或测绘</w:t>
      </w:r>
      <w:r>
        <w:rPr>
          <w:rFonts w:hint="eastAsia"/>
          <w:color w:val="auto"/>
          <w:highlight w:val="none"/>
          <w:lang w:val="en-US" w:eastAsia="zh-CN"/>
        </w:rPr>
        <w:t>）</w:t>
      </w:r>
      <w:r>
        <w:rPr>
          <w:rFonts w:hint="default"/>
          <w:color w:val="auto"/>
          <w:highlight w:val="none"/>
          <w:lang w:val="en-US" w:eastAsia="zh-CN"/>
        </w:rPr>
        <w:t>专业工程师</w:t>
      </w:r>
      <w:r>
        <w:rPr>
          <w:rFonts w:hint="eastAsia"/>
          <w:color w:val="auto"/>
          <w:highlight w:val="none"/>
          <w:lang w:val="en-US" w:eastAsia="zh-CN"/>
        </w:rPr>
        <w:t>中级</w:t>
      </w:r>
      <w:r>
        <w:rPr>
          <w:rFonts w:hint="default"/>
          <w:color w:val="auto"/>
          <w:highlight w:val="none"/>
          <w:lang w:val="en-US" w:eastAsia="zh-CN"/>
        </w:rPr>
        <w:t>及以上职称</w:t>
      </w:r>
      <w:r>
        <w:rPr>
          <w:rFonts w:hint="eastAsia"/>
          <w:b/>
          <w:bCs/>
          <w:color w:val="auto"/>
          <w:highlight w:val="none"/>
          <w:lang w:val="en-US" w:eastAsia="zh-CN"/>
        </w:rPr>
        <w:t>（须提供资质证书复印件并加盖投标供应商公章）</w:t>
      </w:r>
      <w:r>
        <w:rPr>
          <w:rFonts w:hint="eastAsia"/>
          <w:color w:val="auto"/>
          <w:highlight w:val="none"/>
          <w:lang w:val="en-US" w:eastAsia="zh-CN"/>
        </w:rPr>
        <w:t>得2分，若</w:t>
      </w:r>
      <w:r>
        <w:rPr>
          <w:rFonts w:hint="default"/>
          <w:color w:val="auto"/>
          <w:highlight w:val="none"/>
          <w:lang w:val="en-US" w:eastAsia="zh-CN"/>
        </w:rPr>
        <w:t>拟派项目负责人(项目经理</w:t>
      </w:r>
      <w:r>
        <w:rPr>
          <w:rFonts w:hint="eastAsia"/>
          <w:color w:val="auto"/>
          <w:highlight w:val="none"/>
          <w:lang w:val="en-US" w:eastAsia="zh-CN"/>
        </w:rPr>
        <w:t>）</w:t>
      </w:r>
      <w:r>
        <w:rPr>
          <w:rFonts w:hint="default"/>
          <w:color w:val="auto"/>
          <w:highlight w:val="none"/>
          <w:lang w:val="en-US" w:eastAsia="zh-CN"/>
        </w:rPr>
        <w:t>具备工程测量(或测绘</w:t>
      </w:r>
      <w:r>
        <w:rPr>
          <w:rFonts w:hint="eastAsia"/>
          <w:color w:val="auto"/>
          <w:highlight w:val="none"/>
          <w:lang w:val="en-US" w:eastAsia="zh-CN"/>
        </w:rPr>
        <w:t>）</w:t>
      </w:r>
      <w:r>
        <w:rPr>
          <w:rFonts w:hint="default"/>
          <w:color w:val="auto"/>
          <w:highlight w:val="none"/>
          <w:lang w:val="en-US" w:eastAsia="zh-CN"/>
        </w:rPr>
        <w:t>专业工程师</w:t>
      </w:r>
      <w:r>
        <w:rPr>
          <w:rFonts w:hint="eastAsia"/>
          <w:color w:val="auto"/>
          <w:highlight w:val="none"/>
          <w:lang w:val="en-US" w:eastAsia="zh-CN"/>
        </w:rPr>
        <w:t>高级</w:t>
      </w:r>
      <w:r>
        <w:rPr>
          <w:rFonts w:hint="default"/>
          <w:color w:val="auto"/>
          <w:highlight w:val="none"/>
          <w:lang w:val="en-US" w:eastAsia="zh-CN"/>
        </w:rPr>
        <w:t>职称</w:t>
      </w:r>
      <w:r>
        <w:rPr>
          <w:rFonts w:hint="eastAsia"/>
          <w:color w:val="auto"/>
          <w:highlight w:val="none"/>
          <w:lang w:val="en-US" w:eastAsia="zh-CN"/>
        </w:rPr>
        <w:t>，得3分。</w:t>
      </w:r>
    </w:p>
    <w:p w14:paraId="459136AD">
      <w:pPr>
        <w:pStyle w:val="5"/>
        <w:bidi w:val="0"/>
        <w:rPr>
          <w:rFonts w:hint="eastAsia" w:eastAsia="宋体"/>
          <w:color w:val="auto"/>
          <w:highlight w:val="none"/>
          <w:lang w:val="en-US" w:eastAsia="zh-CN"/>
        </w:rPr>
      </w:pPr>
      <w:r>
        <w:rPr>
          <w:rFonts w:hint="eastAsia"/>
          <w:color w:val="auto"/>
          <w:highlight w:val="none"/>
          <w:lang w:val="en-US" w:eastAsia="zh-CN"/>
        </w:rPr>
        <w:t>拟派项目负责人须同时提供投标单位与其签订的</w:t>
      </w:r>
      <w:r>
        <w:rPr>
          <w:rFonts w:hint="eastAsia"/>
          <w:b/>
          <w:bCs/>
          <w:color w:val="auto"/>
          <w:highlight w:val="none"/>
          <w:lang w:val="en-US" w:eastAsia="zh-CN"/>
        </w:rPr>
        <w:t>有效劳动合同书</w:t>
      </w:r>
      <w:r>
        <w:rPr>
          <w:rFonts w:hint="eastAsia"/>
          <w:color w:val="auto"/>
          <w:highlight w:val="none"/>
          <w:lang w:val="en-US" w:eastAsia="zh-CN"/>
        </w:rPr>
        <w:t>和投标人2024年7月前为其</w:t>
      </w:r>
      <w:r>
        <w:rPr>
          <w:rFonts w:hint="eastAsia"/>
          <w:b/>
          <w:bCs/>
          <w:color w:val="auto"/>
          <w:highlight w:val="none"/>
          <w:lang w:val="en-US" w:eastAsia="zh-CN"/>
        </w:rPr>
        <w:t>连续缴纳六个月社保及以上的证明材料</w:t>
      </w:r>
      <w:r>
        <w:rPr>
          <w:rFonts w:hint="eastAsia"/>
          <w:color w:val="auto"/>
          <w:highlight w:val="none"/>
          <w:lang w:val="en-US" w:eastAsia="zh-CN"/>
        </w:rPr>
        <w:t>。（得2分）</w:t>
      </w:r>
    </w:p>
    <w:p w14:paraId="6EABF213">
      <w:pPr>
        <w:pStyle w:val="5"/>
        <w:bidi w:val="0"/>
        <w:rPr>
          <w:rFonts w:hint="eastAsia"/>
          <w:b/>
          <w:bCs/>
          <w:color w:val="auto"/>
        </w:rPr>
      </w:pPr>
      <w:r>
        <w:rPr>
          <w:rFonts w:hint="eastAsia"/>
          <w:b/>
          <w:bCs/>
          <w:color w:val="auto"/>
          <w:lang w:val="en-US" w:eastAsia="zh-CN"/>
        </w:rPr>
        <w:t>6</w:t>
      </w:r>
      <w:r>
        <w:rPr>
          <w:rFonts w:hint="eastAsia"/>
          <w:b/>
          <w:bCs/>
          <w:color w:val="auto"/>
        </w:rPr>
        <w:t>、类似项目业绩（满分</w:t>
      </w:r>
      <w:r>
        <w:rPr>
          <w:rFonts w:hint="eastAsia"/>
          <w:b/>
          <w:bCs/>
          <w:color w:val="auto"/>
          <w:lang w:val="en-US" w:eastAsia="zh-CN"/>
        </w:rPr>
        <w:t>30</w:t>
      </w:r>
      <w:r>
        <w:rPr>
          <w:rFonts w:hint="eastAsia"/>
          <w:b/>
          <w:bCs/>
          <w:color w:val="auto"/>
        </w:rPr>
        <w:t>分）</w:t>
      </w:r>
    </w:p>
    <w:p w14:paraId="326D67B0">
      <w:pPr>
        <w:pStyle w:val="5"/>
        <w:bidi w:val="0"/>
        <w:rPr>
          <w:rFonts w:hint="eastAsia" w:ascii="宋体" w:hAnsi="宋体" w:cs="宋体"/>
          <w:color w:val="auto"/>
          <w:szCs w:val="24"/>
          <w:highlight w:val="none"/>
        </w:rPr>
      </w:pPr>
      <w:r>
        <w:rPr>
          <w:rFonts w:hint="eastAsia" w:ascii="宋体" w:hAnsi="宋体" w:cs="宋体"/>
          <w:color w:val="auto"/>
          <w:szCs w:val="24"/>
          <w:highlight w:val="none"/>
        </w:rPr>
        <w:t>投标单位</w:t>
      </w:r>
      <w:r>
        <w:rPr>
          <w:rFonts w:hint="eastAsia" w:ascii="宋体" w:hAnsi="宋体" w:cs="宋体"/>
          <w:color w:val="auto"/>
          <w:szCs w:val="24"/>
          <w:highlight w:val="none"/>
          <w:lang w:val="en-US" w:eastAsia="zh-CN"/>
        </w:rPr>
        <w:t>提供</w:t>
      </w:r>
      <w:r>
        <w:rPr>
          <w:rFonts w:hint="eastAsia" w:ascii="宋体" w:hAnsi="宋体" w:cs="宋体"/>
          <w:color w:val="auto"/>
          <w:szCs w:val="24"/>
          <w:highlight w:val="none"/>
        </w:rPr>
        <w:t>自20</w:t>
      </w:r>
      <w:r>
        <w:rPr>
          <w:rFonts w:ascii="宋体" w:hAnsi="宋体" w:cs="宋体"/>
          <w:color w:val="auto"/>
          <w:szCs w:val="24"/>
          <w:highlight w:val="none"/>
        </w:rPr>
        <w:t>21</w:t>
      </w:r>
      <w:r>
        <w:rPr>
          <w:rFonts w:hint="eastAsia" w:ascii="宋体" w:hAnsi="宋体" w:cs="宋体"/>
          <w:color w:val="auto"/>
          <w:szCs w:val="24"/>
          <w:highlight w:val="none"/>
        </w:rPr>
        <w:t>年1月1日以来承接过测量测绘</w:t>
      </w:r>
      <w:r>
        <w:rPr>
          <w:rFonts w:hint="eastAsia" w:ascii="宋体" w:hAnsi="宋体" w:cs="宋体"/>
          <w:color w:val="auto"/>
          <w:szCs w:val="24"/>
          <w:highlight w:val="none"/>
          <w:lang w:val="en-US" w:eastAsia="zh-CN"/>
        </w:rPr>
        <w:t>类似项目</w:t>
      </w:r>
      <w:r>
        <w:rPr>
          <w:rFonts w:hint="eastAsia" w:ascii="宋体" w:hAnsi="宋体" w:cs="宋体"/>
          <w:color w:val="auto"/>
          <w:szCs w:val="24"/>
          <w:highlight w:val="none"/>
        </w:rPr>
        <w:t>工程业绩</w:t>
      </w:r>
      <w:r>
        <w:rPr>
          <w:rFonts w:hint="eastAsia" w:ascii="宋体" w:hAnsi="宋体" w:cs="宋体"/>
          <w:color w:val="auto"/>
          <w:szCs w:val="24"/>
          <w:highlight w:val="none"/>
          <w:lang w:val="en-US" w:eastAsia="zh-CN"/>
        </w:rPr>
        <w:t>2份</w:t>
      </w:r>
      <w:r>
        <w:rPr>
          <w:rFonts w:hint="eastAsia" w:ascii="宋体" w:hAnsi="宋体" w:cs="宋体"/>
          <w:iCs/>
          <w:color w:val="auto"/>
          <w:sz w:val="24"/>
          <w:szCs w:val="24"/>
          <w:highlight w:val="none"/>
          <w:lang w:eastAsia="zh-CN"/>
        </w:rPr>
        <w:t>（</w:t>
      </w:r>
      <w:r>
        <w:rPr>
          <w:rFonts w:hint="eastAsia" w:ascii="宋体" w:hAnsi="宋体" w:cs="宋体"/>
          <w:iCs/>
          <w:color w:val="auto"/>
          <w:sz w:val="24"/>
          <w:szCs w:val="24"/>
          <w:highlight w:val="none"/>
        </w:rPr>
        <w:t>10万及以上工程施工业绩</w:t>
      </w:r>
      <w:r>
        <w:rPr>
          <w:rFonts w:hint="eastAsia" w:ascii="宋体" w:hAnsi="宋体" w:cs="宋体"/>
          <w:iCs/>
          <w:color w:val="auto"/>
          <w:sz w:val="24"/>
          <w:szCs w:val="24"/>
          <w:highlight w:val="none"/>
          <w:lang w:eastAsia="zh-CN"/>
        </w:rPr>
        <w:t>）</w:t>
      </w:r>
      <w:r>
        <w:rPr>
          <w:rFonts w:hint="eastAsia" w:ascii="宋体" w:hAnsi="宋体" w:cs="宋体"/>
          <w:color w:val="auto"/>
          <w:szCs w:val="24"/>
          <w:highlight w:val="none"/>
          <w:lang w:eastAsia="zh-CN"/>
        </w:rPr>
        <w:t>，</w:t>
      </w:r>
      <w:r>
        <w:rPr>
          <w:rFonts w:hint="eastAsia" w:ascii="宋体" w:hAnsi="宋体" w:cs="宋体"/>
          <w:color w:val="auto"/>
          <w:szCs w:val="24"/>
          <w:highlight w:val="none"/>
        </w:rPr>
        <w:t>每</w:t>
      </w:r>
      <w:r>
        <w:rPr>
          <w:rFonts w:hint="eastAsia" w:ascii="宋体" w:hAnsi="宋体" w:cs="宋体"/>
          <w:color w:val="auto"/>
          <w:szCs w:val="24"/>
          <w:highlight w:val="none"/>
          <w:lang w:val="en-US" w:eastAsia="zh-CN"/>
        </w:rPr>
        <w:t>增加</w:t>
      </w:r>
      <w:r>
        <w:rPr>
          <w:rFonts w:hint="eastAsia" w:ascii="宋体" w:hAnsi="宋体" w:cs="宋体"/>
          <w:color w:val="auto"/>
          <w:szCs w:val="24"/>
          <w:highlight w:val="none"/>
        </w:rPr>
        <w:t>一份得</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分</w:t>
      </w:r>
      <w:r>
        <w:rPr>
          <w:rFonts w:hint="eastAsia" w:ascii="宋体" w:hAnsi="宋体" w:cs="宋体"/>
          <w:color w:val="auto"/>
          <w:szCs w:val="24"/>
          <w:highlight w:val="none"/>
          <w:lang w:eastAsia="zh-CN"/>
        </w:rPr>
        <w:t>，</w:t>
      </w:r>
      <w:r>
        <w:rPr>
          <w:rFonts w:hint="eastAsia" w:ascii="宋体" w:hAnsi="宋体" w:cs="宋体"/>
          <w:color w:val="auto"/>
          <w:szCs w:val="24"/>
          <w:highlight w:val="none"/>
        </w:rPr>
        <w:t>最多</w:t>
      </w:r>
      <w:r>
        <w:rPr>
          <w:rFonts w:hint="eastAsia" w:ascii="宋体" w:hAnsi="宋体" w:cs="宋体"/>
          <w:color w:val="auto"/>
          <w:szCs w:val="24"/>
          <w:highlight w:val="none"/>
          <w:lang w:val="en-US" w:eastAsia="zh-CN"/>
        </w:rPr>
        <w:t>30</w:t>
      </w:r>
      <w:r>
        <w:rPr>
          <w:rFonts w:hint="eastAsia" w:ascii="宋体" w:hAnsi="宋体" w:cs="宋体"/>
          <w:color w:val="auto"/>
          <w:szCs w:val="24"/>
          <w:highlight w:val="none"/>
        </w:rPr>
        <w:t>分。（</w:t>
      </w:r>
      <w:r>
        <w:rPr>
          <w:rFonts w:hint="eastAsia" w:ascii="宋体" w:hAnsi="宋体" w:cs="宋体"/>
          <w:b/>
          <w:color w:val="auto"/>
          <w:szCs w:val="24"/>
          <w:highlight w:val="none"/>
        </w:rPr>
        <w:t>业绩证明资料包括但不限于：单位所承接的项目的合同书、工程竣工验收证明</w:t>
      </w:r>
      <w:r>
        <w:rPr>
          <w:rFonts w:hint="eastAsia" w:ascii="宋体" w:hAnsi="宋体" w:cs="宋体"/>
          <w:b/>
          <w:color w:val="auto"/>
          <w:szCs w:val="24"/>
          <w:highlight w:val="none"/>
          <w:lang w:eastAsia="zh-CN"/>
        </w:rPr>
        <w:t>（</w:t>
      </w:r>
      <w:r>
        <w:rPr>
          <w:rFonts w:hint="eastAsia" w:ascii="宋体" w:hAnsi="宋体" w:cs="宋体"/>
          <w:b/>
          <w:color w:val="auto"/>
          <w:szCs w:val="24"/>
          <w:highlight w:val="none"/>
          <w:lang w:val="en-US" w:eastAsia="zh-CN"/>
        </w:rPr>
        <w:t>如有</w:t>
      </w:r>
      <w:r>
        <w:rPr>
          <w:rFonts w:hint="eastAsia" w:ascii="宋体" w:hAnsi="宋体" w:cs="宋体"/>
          <w:b/>
          <w:color w:val="auto"/>
          <w:szCs w:val="24"/>
          <w:highlight w:val="none"/>
          <w:lang w:eastAsia="zh-CN"/>
        </w:rPr>
        <w:t>）</w:t>
      </w:r>
      <w:r>
        <w:rPr>
          <w:rFonts w:hint="eastAsia" w:ascii="宋体" w:hAnsi="宋体" w:cs="宋体"/>
          <w:b/>
          <w:color w:val="auto"/>
          <w:szCs w:val="24"/>
          <w:highlight w:val="none"/>
        </w:rPr>
        <w:t>（业绩认定时间以合同签订日期为准）</w:t>
      </w:r>
      <w:r>
        <w:rPr>
          <w:rFonts w:hint="eastAsia" w:ascii="宋体" w:hAnsi="宋体" w:cs="宋体"/>
          <w:color w:val="auto"/>
          <w:szCs w:val="24"/>
          <w:highlight w:val="none"/>
        </w:rPr>
        <w:t>）</w:t>
      </w:r>
    </w:p>
    <w:p w14:paraId="6152D216">
      <w:pPr>
        <w:pStyle w:val="5"/>
        <w:bidi w:val="0"/>
        <w:rPr>
          <w:rFonts w:hint="eastAsia" w:ascii="宋体" w:hAnsi="宋体" w:cs="宋体"/>
          <w:b/>
          <w:bCs/>
          <w:color w:val="auto"/>
          <w:szCs w:val="24"/>
          <w:highlight w:val="none"/>
          <w:lang w:val="en-US" w:eastAsia="zh-CN"/>
        </w:rPr>
      </w:pPr>
      <w:r>
        <w:rPr>
          <w:rFonts w:hint="eastAsia" w:ascii="宋体" w:hAnsi="宋体" w:cs="宋体"/>
          <w:b/>
          <w:bCs/>
          <w:color w:val="auto"/>
          <w:szCs w:val="24"/>
          <w:highlight w:val="none"/>
          <w:lang w:val="en-US" w:eastAsia="zh-CN"/>
        </w:rPr>
        <w:t>7、测量测绘报价（满分30分）</w:t>
      </w:r>
    </w:p>
    <w:p w14:paraId="711D5685">
      <w:pPr>
        <w:bidi w:val="0"/>
        <w:ind w:firstLine="480" w:firstLineChars="200"/>
        <w:rPr>
          <w:rFonts w:hint="eastAsia"/>
          <w:color w:val="auto"/>
        </w:rPr>
      </w:pPr>
      <w:r>
        <w:rPr>
          <w:rFonts w:hint="eastAsia"/>
          <w:color w:val="auto"/>
          <w:lang w:val="en-US" w:eastAsia="zh-CN"/>
        </w:rPr>
        <w:t>投标单位提供测量测绘报价表（见附件12）</w:t>
      </w:r>
      <w:r>
        <w:rPr>
          <w:rFonts w:hint="eastAsia"/>
          <w:b w:val="0"/>
          <w:bCs w:val="0"/>
          <w:color w:val="auto"/>
          <w:lang w:val="en-US" w:eastAsia="zh-CN"/>
        </w:rPr>
        <w:t>，</w:t>
      </w:r>
      <w:r>
        <w:rPr>
          <w:rFonts w:hint="eastAsia"/>
          <w:color w:val="auto"/>
          <w:lang w:val="en-US" w:eastAsia="zh-CN"/>
        </w:rPr>
        <w:t>本评分环节价格分采用低价优先法计算，即通过资格审查合格的所有投标单位中让利系数（Bn）最高者为评标基准价B1，其价格分为满分（30分）。其他通过资格审查合格的投标单位的价格分统一按下列公式计算：投标报价得分=(投标报价系数Bn／评标基准价B1）×30，计算分数时四舍五入取小数点后两位。</w:t>
      </w:r>
    </w:p>
    <w:p w14:paraId="3313CD97">
      <w:pPr>
        <w:pStyle w:val="5"/>
        <w:bidi w:val="0"/>
        <w:rPr>
          <w:rFonts w:hint="eastAsia"/>
          <w:color w:val="auto"/>
          <w:lang w:val="en-US" w:eastAsia="zh-CN"/>
        </w:rPr>
      </w:pPr>
    </w:p>
    <w:p w14:paraId="6AF6B094">
      <w:pPr>
        <w:pStyle w:val="5"/>
        <w:bidi w:val="0"/>
        <w:rPr>
          <w:rFonts w:hint="default"/>
          <w:color w:val="auto"/>
          <w:lang w:val="en-US" w:eastAsia="zh-CN"/>
        </w:rPr>
      </w:pPr>
    </w:p>
    <w:p w14:paraId="3C0C0F01">
      <w:pPr>
        <w:pStyle w:val="4"/>
        <w:bidi w:val="0"/>
        <w:rPr>
          <w:rFonts w:hint="eastAsia"/>
          <w:color w:val="auto"/>
        </w:rPr>
      </w:pPr>
      <w:r>
        <w:rPr>
          <w:rFonts w:hint="eastAsia"/>
          <w:color w:val="auto"/>
        </w:rPr>
        <w:t>附件</w:t>
      </w:r>
      <w:r>
        <w:rPr>
          <w:rFonts w:hint="eastAsia"/>
          <w:color w:val="auto"/>
          <w:lang w:val="en-US" w:eastAsia="zh-CN"/>
        </w:rPr>
        <w:t>3</w:t>
      </w:r>
      <w:r>
        <w:rPr>
          <w:rFonts w:hint="eastAsia"/>
          <w:color w:val="auto"/>
        </w:rPr>
        <w:t>：202</w:t>
      </w:r>
      <w:r>
        <w:rPr>
          <w:color w:val="auto"/>
        </w:rPr>
        <w:t>4</w:t>
      </w:r>
      <w:r>
        <w:rPr>
          <w:rFonts w:hint="eastAsia"/>
          <w:color w:val="auto"/>
        </w:rPr>
        <w:t>-202</w:t>
      </w:r>
      <w:r>
        <w:rPr>
          <w:rFonts w:hint="eastAsia"/>
          <w:color w:val="auto"/>
          <w:lang w:val="en-US" w:eastAsia="zh-CN"/>
        </w:rPr>
        <w:t>6</w:t>
      </w:r>
      <w:r>
        <w:rPr>
          <w:rFonts w:hint="eastAsia"/>
          <w:color w:val="auto"/>
        </w:rPr>
        <w:t>年度</w:t>
      </w:r>
      <w:r>
        <w:rPr>
          <w:rFonts w:hint="eastAsia"/>
          <w:color w:val="auto"/>
          <w:lang w:eastAsia="zh-CN"/>
        </w:rPr>
        <w:t>扬州公用控股集团有限公司</w:t>
      </w:r>
      <w:r>
        <w:rPr>
          <w:rFonts w:hint="eastAsia"/>
          <w:color w:val="auto"/>
        </w:rPr>
        <w:t>（</w:t>
      </w:r>
      <w:r>
        <w:rPr>
          <w:rFonts w:hint="eastAsia"/>
          <w:color w:val="auto"/>
          <w:lang w:val="en-US" w:eastAsia="zh-CN"/>
        </w:rPr>
        <w:t>工</w:t>
      </w:r>
      <w:r>
        <w:rPr>
          <w:rFonts w:hint="eastAsia"/>
          <w:color w:val="auto"/>
        </w:rPr>
        <w:t>程改造及停车场划线施工单位）名录库入库评标细则</w:t>
      </w:r>
    </w:p>
    <w:p w14:paraId="5637BE76">
      <w:pPr>
        <w:pStyle w:val="5"/>
        <w:numPr>
          <w:ilvl w:val="0"/>
          <w:numId w:val="5"/>
        </w:numPr>
        <w:bidi w:val="0"/>
        <w:rPr>
          <w:rFonts w:hint="eastAsia" w:cs="宋体"/>
          <w:b/>
          <w:color w:val="auto"/>
          <w:szCs w:val="24"/>
          <w:highlight w:val="none"/>
        </w:rPr>
      </w:pPr>
      <w:r>
        <w:rPr>
          <w:rFonts w:hint="eastAsia" w:cs="宋体"/>
          <w:b/>
          <w:color w:val="auto"/>
          <w:szCs w:val="24"/>
          <w:highlight w:val="none"/>
          <w:lang w:val="en-US" w:eastAsia="zh-CN"/>
        </w:rPr>
        <w:t>资格要求</w:t>
      </w:r>
      <w:r>
        <w:rPr>
          <w:rFonts w:hint="eastAsia" w:cs="宋体"/>
          <w:b/>
          <w:color w:val="auto"/>
          <w:szCs w:val="24"/>
          <w:highlight w:val="none"/>
        </w:rPr>
        <w:t>（</w:t>
      </w:r>
      <w:r>
        <w:rPr>
          <w:rFonts w:hint="default" w:cs="宋体"/>
          <w:b/>
          <w:color w:val="auto"/>
          <w:szCs w:val="24"/>
          <w:highlight w:val="none"/>
          <w:lang w:eastAsia="zh-CN"/>
        </w:rPr>
        <w:t>15</w:t>
      </w:r>
      <w:r>
        <w:rPr>
          <w:rFonts w:hint="eastAsia" w:cs="宋体"/>
          <w:b/>
          <w:color w:val="auto"/>
          <w:szCs w:val="24"/>
          <w:highlight w:val="none"/>
        </w:rPr>
        <w:t>分）</w:t>
      </w:r>
    </w:p>
    <w:p w14:paraId="2D6C5BAE">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14:paraId="2CCE7EA0">
      <w:pPr>
        <w:pStyle w:val="5"/>
        <w:bidi w:val="0"/>
        <w:rPr>
          <w:rFonts w:hint="eastAsia"/>
          <w:color w:val="auto"/>
          <w:lang w:val="en-US" w:eastAsia="zh-CN"/>
        </w:rPr>
      </w:pPr>
      <w:r>
        <w:rPr>
          <w:rFonts w:hint="eastAsia"/>
          <w:color w:val="auto"/>
          <w:lang w:val="en-US" w:eastAsia="zh-CN"/>
        </w:rPr>
        <w:t>1.1具有独立承担民事责任的能力：</w:t>
      </w:r>
      <w:r>
        <w:rPr>
          <w:rFonts w:hint="eastAsia"/>
          <w:b/>
          <w:bCs/>
          <w:color w:val="auto"/>
          <w:lang w:val="en-US" w:eastAsia="zh-CN"/>
        </w:rPr>
        <w:t>提供法人或其他组织有效的三证合一营业执照等证明文件</w:t>
      </w:r>
      <w:r>
        <w:rPr>
          <w:rFonts w:hint="eastAsia"/>
          <w:color w:val="auto"/>
          <w:lang w:val="en-US" w:eastAsia="zh-CN"/>
        </w:rPr>
        <w:t>（得2分）；</w:t>
      </w:r>
    </w:p>
    <w:p w14:paraId="00B75B8F">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14:paraId="796CF617">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(成立未满3个月的提供成立以来的税收和社会保障资金缴纳凭证或相关情况说明；依法免税或不需要缴纳社会保障资金的供应商，应提供相应文件证明其依法免税或不需要缴纳社会保障资金）（得2分）；</w:t>
      </w:r>
    </w:p>
    <w:p w14:paraId="4532B336">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r>
        <w:rPr>
          <w:rFonts w:hint="eastAsia"/>
          <w:b/>
          <w:bCs/>
          <w:color w:val="auto"/>
          <w:lang w:val="en-US" w:eastAsia="zh-CN"/>
        </w:rPr>
        <w:t>提供承诺函</w:t>
      </w:r>
      <w:r>
        <w:rPr>
          <w:rFonts w:hint="eastAsia"/>
          <w:color w:val="auto"/>
          <w:lang w:val="en-US" w:eastAsia="zh-CN"/>
        </w:rPr>
        <w:t>）（得2分）；</w:t>
      </w:r>
    </w:p>
    <w:p w14:paraId="7400A1F3">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2分）；</w:t>
      </w:r>
    </w:p>
    <w:p w14:paraId="7A4AA827">
      <w:pPr>
        <w:pStyle w:val="5"/>
        <w:bidi w:val="0"/>
        <w:rPr>
          <w:rFonts w:hint="eastAsia"/>
          <w:color w:val="auto"/>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b/>
          <w:bCs/>
          <w:color w:val="auto"/>
          <w:lang w:val="en-US" w:eastAsia="zh-CN"/>
        </w:rPr>
        <w:t>提供承诺函</w:t>
      </w:r>
      <w:r>
        <w:rPr>
          <w:rFonts w:hint="eastAsia"/>
          <w:color w:val="auto"/>
          <w:lang w:eastAsia="zh-CN"/>
        </w:rPr>
        <w:t>）</w:t>
      </w:r>
      <w:r>
        <w:rPr>
          <w:rFonts w:hint="eastAsia"/>
          <w:color w:val="auto"/>
          <w:lang w:val="en-US" w:eastAsia="zh-CN"/>
        </w:rPr>
        <w:t>（得2分）</w:t>
      </w:r>
      <w:r>
        <w:rPr>
          <w:rFonts w:hint="eastAsia"/>
          <w:color w:val="auto"/>
        </w:rPr>
        <w:t>。</w:t>
      </w:r>
    </w:p>
    <w:p w14:paraId="56DA113B">
      <w:pPr>
        <w:pStyle w:val="5"/>
        <w:bidi w:val="0"/>
        <w:rPr>
          <w:rFonts w:hint="eastAsia"/>
          <w:b/>
          <w:bCs/>
          <w:color w:val="auto"/>
        </w:rPr>
      </w:pPr>
      <w:r>
        <w:rPr>
          <w:rFonts w:hint="eastAsia"/>
          <w:b/>
          <w:bCs/>
          <w:color w:val="auto"/>
        </w:rPr>
        <w:t>2、安全管理（</w:t>
      </w:r>
      <w:r>
        <w:rPr>
          <w:rFonts w:hint="eastAsia"/>
          <w:b/>
          <w:bCs/>
          <w:color w:val="auto"/>
          <w:lang w:val="en-US" w:eastAsia="zh-CN"/>
        </w:rPr>
        <w:t>4</w:t>
      </w:r>
      <w:r>
        <w:rPr>
          <w:rFonts w:hint="eastAsia"/>
          <w:b/>
          <w:bCs/>
          <w:color w:val="auto"/>
        </w:rPr>
        <w:t>分）</w:t>
      </w:r>
    </w:p>
    <w:p w14:paraId="704C3C05">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得2分</w:t>
      </w:r>
      <w:r>
        <w:rPr>
          <w:rFonts w:hint="eastAsia"/>
          <w:color w:val="auto"/>
          <w:lang w:eastAsia="zh-CN"/>
        </w:rPr>
        <w:t>）</w:t>
      </w:r>
    </w:p>
    <w:p w14:paraId="5C3C67C2">
      <w:pPr>
        <w:pStyle w:val="5"/>
        <w:bidi w:val="0"/>
        <w:rPr>
          <w:rFonts w:hint="eastAsia"/>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承诺函。（得2分）</w:t>
      </w:r>
    </w:p>
    <w:p w14:paraId="3B406453">
      <w:pPr>
        <w:pStyle w:val="5"/>
        <w:bidi w:val="0"/>
        <w:rPr>
          <w:rFonts w:hint="eastAsia"/>
          <w:b/>
          <w:bCs/>
          <w:color w:val="auto"/>
        </w:rPr>
      </w:pPr>
      <w:r>
        <w:rPr>
          <w:b/>
          <w:bCs/>
          <w:color w:val="auto"/>
        </w:rPr>
        <w:t>3</w:t>
      </w:r>
      <w:r>
        <w:rPr>
          <w:rFonts w:hint="eastAsia"/>
          <w:b/>
          <w:bCs/>
          <w:color w:val="auto"/>
        </w:rPr>
        <w:t>、管理体系（</w:t>
      </w:r>
      <w:r>
        <w:rPr>
          <w:rFonts w:hint="eastAsia"/>
          <w:b/>
          <w:bCs/>
          <w:color w:val="auto"/>
          <w:lang w:val="en-US" w:eastAsia="zh-CN"/>
        </w:rPr>
        <w:t>6</w:t>
      </w:r>
      <w:r>
        <w:rPr>
          <w:rFonts w:hint="eastAsia"/>
          <w:b/>
          <w:bCs/>
          <w:color w:val="auto"/>
        </w:rPr>
        <w:t>分）</w:t>
      </w:r>
    </w:p>
    <w:p w14:paraId="336AD324">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14:paraId="424F9C12">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14:paraId="36B2603B">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14:paraId="77ACBE95">
      <w:pPr>
        <w:pStyle w:val="5"/>
        <w:bidi w:val="0"/>
        <w:rPr>
          <w:rFonts w:hint="eastAsia"/>
          <w:b/>
          <w:bCs/>
          <w:color w:val="auto"/>
        </w:rPr>
      </w:pPr>
      <w:r>
        <w:rPr>
          <w:rFonts w:hint="eastAsia"/>
          <w:b/>
          <w:bCs/>
          <w:color w:val="auto"/>
        </w:rPr>
        <w:t>（材料要求：须提供证书复印件并加盖投标供应商公章）</w:t>
      </w:r>
    </w:p>
    <w:p w14:paraId="5D0855B8">
      <w:pPr>
        <w:pStyle w:val="14"/>
        <w:rPr>
          <w:rFonts w:hint="default" w:eastAsia="宋体"/>
          <w:color w:val="auto"/>
          <w:highlight w:val="none"/>
          <w:lang w:val="en-US" w:eastAsia="zh-CN"/>
        </w:rPr>
      </w:pPr>
      <w:r>
        <w:rPr>
          <w:rFonts w:hint="eastAsia" w:ascii="宋体" w:hAnsi="宋体" w:cs="宋体"/>
          <w:b/>
          <w:color w:val="auto"/>
          <w:kern w:val="0"/>
          <w:szCs w:val="24"/>
          <w:highlight w:val="none"/>
          <w:lang w:val="en-US" w:eastAsia="zh-CN"/>
        </w:rPr>
        <w:t>4、人员资质（15分）</w:t>
      </w:r>
    </w:p>
    <w:p w14:paraId="16086EAA">
      <w:pPr>
        <w:pStyle w:val="5"/>
        <w:bidi w:val="0"/>
        <w:rPr>
          <w:rFonts w:hint="default"/>
          <w:b/>
          <w:bCs/>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）施工人员人数不少于8人</w:t>
      </w:r>
      <w:r>
        <w:rPr>
          <w:rFonts w:hint="eastAsia"/>
          <w:b/>
          <w:bCs/>
          <w:color w:val="auto"/>
          <w:highlight w:val="none"/>
          <w:lang w:eastAsia="zh-CN"/>
        </w:rPr>
        <w:t>，</w:t>
      </w:r>
      <w:r>
        <w:rPr>
          <w:rFonts w:hint="eastAsia"/>
          <w:b/>
          <w:bCs/>
          <w:color w:val="auto"/>
          <w:highlight w:val="none"/>
        </w:rPr>
        <w:t>其中：项目负责人1名</w:t>
      </w:r>
      <w:r>
        <w:rPr>
          <w:rFonts w:hint="eastAsia"/>
          <w:b/>
          <w:bCs/>
          <w:color w:val="auto"/>
          <w:highlight w:val="none"/>
          <w:lang w:eastAsia="zh-CN"/>
        </w:rPr>
        <w:t>（</w:t>
      </w:r>
      <w:r>
        <w:rPr>
          <w:rFonts w:hint="eastAsia"/>
          <w:b/>
          <w:bCs/>
          <w:color w:val="auto"/>
          <w:highlight w:val="none"/>
          <w:lang w:val="en-US" w:eastAsia="zh-CN"/>
        </w:rPr>
        <w:t>得2分</w:t>
      </w:r>
      <w:r>
        <w:rPr>
          <w:rFonts w:hint="eastAsia"/>
          <w:b/>
          <w:bCs/>
          <w:color w:val="auto"/>
          <w:highlight w:val="none"/>
          <w:lang w:eastAsia="zh-CN"/>
        </w:rPr>
        <w:t>），</w:t>
      </w:r>
      <w:r>
        <w:rPr>
          <w:rFonts w:hint="eastAsia"/>
          <w:b/>
          <w:bCs/>
          <w:color w:val="auto"/>
          <w:highlight w:val="none"/>
        </w:rPr>
        <w:t>安全员1人（具有安全员C证</w:t>
      </w:r>
      <w:r>
        <w:rPr>
          <w:rFonts w:hint="eastAsia"/>
          <w:b/>
          <w:bCs/>
          <w:color w:val="auto"/>
          <w:highlight w:val="none"/>
          <w:lang w:eastAsia="zh-CN"/>
        </w:rPr>
        <w:t>，</w:t>
      </w:r>
      <w:r>
        <w:rPr>
          <w:rFonts w:hint="eastAsia"/>
          <w:b/>
          <w:bCs/>
          <w:color w:val="auto"/>
          <w:highlight w:val="none"/>
          <w:lang w:val="en-US" w:eastAsia="zh-CN"/>
        </w:rPr>
        <w:t>得1分</w:t>
      </w:r>
      <w:r>
        <w:rPr>
          <w:rFonts w:hint="eastAsia"/>
          <w:b/>
          <w:bCs/>
          <w:color w:val="auto"/>
          <w:highlight w:val="none"/>
        </w:rPr>
        <w:t>）</w:t>
      </w:r>
      <w:r>
        <w:rPr>
          <w:rFonts w:hint="eastAsia"/>
          <w:b/>
          <w:bCs/>
          <w:color w:val="auto"/>
          <w:highlight w:val="none"/>
          <w:lang w:eastAsia="zh-CN"/>
        </w:rPr>
        <w:t>，</w:t>
      </w:r>
      <w:r>
        <w:rPr>
          <w:rFonts w:hint="eastAsia"/>
          <w:b/>
          <w:bCs/>
          <w:color w:val="auto"/>
          <w:highlight w:val="none"/>
        </w:rPr>
        <w:t>建筑焊工不少于1名（具有建筑施工特种作业操作资格证（建筑焊工）</w:t>
      </w:r>
      <w:r>
        <w:rPr>
          <w:rFonts w:hint="eastAsia"/>
          <w:b/>
          <w:bCs/>
          <w:color w:val="auto"/>
          <w:highlight w:val="none"/>
          <w:lang w:val="en-US" w:eastAsia="zh-CN"/>
        </w:rPr>
        <w:t>得1分</w:t>
      </w:r>
      <w:r>
        <w:rPr>
          <w:rFonts w:hint="eastAsia"/>
          <w:b/>
          <w:bCs/>
          <w:color w:val="auto"/>
          <w:highlight w:val="none"/>
        </w:rPr>
        <w:t>）提供资料：身份证复印件、20</w:t>
      </w:r>
      <w:r>
        <w:rPr>
          <w:rFonts w:hint="eastAsia"/>
          <w:b/>
          <w:bCs/>
          <w:color w:val="auto"/>
          <w:highlight w:val="none"/>
          <w:lang w:val="en-US" w:eastAsia="zh-CN"/>
        </w:rPr>
        <w:t>24</w:t>
      </w:r>
      <w:r>
        <w:rPr>
          <w:rFonts w:hint="eastAsia"/>
          <w:b/>
          <w:bCs/>
          <w:color w:val="auto"/>
          <w:highlight w:val="none"/>
        </w:rPr>
        <w:t>年</w:t>
      </w:r>
      <w:r>
        <w:rPr>
          <w:rFonts w:hint="eastAsia"/>
          <w:b/>
          <w:bCs/>
          <w:color w:val="auto"/>
          <w:highlight w:val="none"/>
          <w:lang w:val="en-US" w:eastAsia="zh-CN"/>
        </w:rPr>
        <w:t>1</w:t>
      </w:r>
      <w:r>
        <w:rPr>
          <w:rFonts w:hint="eastAsia"/>
          <w:b/>
          <w:bCs/>
          <w:color w:val="auto"/>
          <w:highlight w:val="none"/>
        </w:rPr>
        <w:t>月-202</w:t>
      </w:r>
      <w:r>
        <w:rPr>
          <w:rFonts w:hint="default"/>
          <w:b/>
          <w:bCs/>
          <w:color w:val="auto"/>
          <w:highlight w:val="none"/>
        </w:rPr>
        <w:t>4</w:t>
      </w:r>
      <w:r>
        <w:rPr>
          <w:rFonts w:hint="eastAsia"/>
          <w:b/>
          <w:bCs/>
          <w:color w:val="auto"/>
          <w:highlight w:val="none"/>
        </w:rPr>
        <w:t>年</w:t>
      </w:r>
      <w:r>
        <w:rPr>
          <w:rFonts w:hint="eastAsia"/>
          <w:b/>
          <w:bCs/>
          <w:color w:val="auto"/>
          <w:highlight w:val="none"/>
          <w:lang w:val="en-US" w:eastAsia="zh-CN"/>
        </w:rPr>
        <w:t>6</w:t>
      </w:r>
      <w:r>
        <w:rPr>
          <w:rFonts w:hint="eastAsia"/>
          <w:b/>
          <w:bCs/>
          <w:color w:val="auto"/>
          <w:highlight w:val="none"/>
        </w:rPr>
        <w:t>月的社会保险证明、对应工种的证书复印件。</w:t>
      </w:r>
      <w:r>
        <w:rPr>
          <w:rFonts w:hint="default"/>
          <w:b/>
          <w:bCs/>
          <w:color w:val="auto"/>
          <w:highlight w:val="none"/>
        </w:rPr>
        <w:t>（</w:t>
      </w:r>
      <w:r>
        <w:rPr>
          <w:rFonts w:hint="eastAsia"/>
          <w:b/>
          <w:bCs/>
          <w:color w:val="auto"/>
          <w:highlight w:val="none"/>
          <w:lang w:val="en-US" w:eastAsia="zh-CN"/>
        </w:rPr>
        <w:t>总共</w:t>
      </w:r>
      <w:r>
        <w:rPr>
          <w:rFonts w:hint="default"/>
          <w:b/>
          <w:bCs/>
          <w:color w:val="auto"/>
          <w:highlight w:val="none"/>
        </w:rPr>
        <w:t>得4分）</w:t>
      </w:r>
    </w:p>
    <w:p w14:paraId="33E47D28">
      <w:pPr>
        <w:pStyle w:val="5"/>
        <w:bidi w:val="0"/>
        <w:rPr>
          <w:rFonts w:hint="default"/>
          <w:b/>
          <w:bCs/>
          <w:color w:val="auto"/>
          <w:highlight w:val="none"/>
        </w:rPr>
      </w:pPr>
      <w:r>
        <w:rPr>
          <w:rFonts w:hint="eastAsia"/>
          <w:b/>
          <w:bCs/>
          <w:color w:val="auto"/>
          <w:highlight w:val="none"/>
        </w:rPr>
        <w:t>（</w:t>
      </w:r>
      <w:r>
        <w:rPr>
          <w:rFonts w:hint="eastAsia"/>
          <w:b/>
          <w:bCs/>
          <w:color w:val="auto"/>
          <w:highlight w:val="none"/>
          <w:lang w:val="en-US" w:eastAsia="zh-CN"/>
        </w:rPr>
        <w:t>2</w:t>
      </w:r>
      <w:r>
        <w:rPr>
          <w:rFonts w:hint="eastAsia"/>
          <w:b/>
          <w:bCs/>
          <w:color w:val="auto"/>
          <w:highlight w:val="none"/>
        </w:rPr>
        <w:t>）拟担任本招标项目的项目经理应具备有效的不低于二级建造师执业资格</w:t>
      </w:r>
      <w:r>
        <w:rPr>
          <w:rFonts w:hint="eastAsia"/>
          <w:b/>
          <w:bCs/>
          <w:color w:val="auto"/>
          <w:highlight w:val="none"/>
          <w:lang w:val="en-US" w:eastAsia="zh-CN"/>
        </w:rPr>
        <w:t>证书</w:t>
      </w:r>
      <w:r>
        <w:rPr>
          <w:rFonts w:hint="eastAsia"/>
          <w:b/>
          <w:bCs/>
          <w:color w:val="auto"/>
          <w:highlight w:val="none"/>
          <w:lang w:eastAsia="zh-CN"/>
        </w:rPr>
        <w:t>，</w:t>
      </w:r>
      <w:r>
        <w:rPr>
          <w:rFonts w:hint="eastAsia"/>
          <w:b/>
          <w:bCs/>
          <w:color w:val="auto"/>
          <w:highlight w:val="none"/>
        </w:rPr>
        <w:t>并持有建筑施工企业项目负责人安全生产考核合格证书</w:t>
      </w:r>
      <w:r>
        <w:rPr>
          <w:rFonts w:hint="eastAsia"/>
          <w:b/>
          <w:bCs/>
          <w:color w:val="auto"/>
          <w:highlight w:val="none"/>
          <w:lang w:eastAsia="zh-CN"/>
        </w:rPr>
        <w:t>（</w:t>
      </w:r>
      <w:r>
        <w:rPr>
          <w:rFonts w:hint="eastAsia"/>
          <w:b/>
          <w:bCs/>
          <w:color w:val="auto"/>
          <w:highlight w:val="none"/>
          <w:lang w:val="en-US" w:eastAsia="zh-CN"/>
        </w:rPr>
        <w:t>即</w:t>
      </w:r>
      <w:r>
        <w:rPr>
          <w:rFonts w:hint="eastAsia"/>
          <w:b/>
          <w:bCs/>
          <w:color w:val="auto"/>
          <w:highlight w:val="none"/>
        </w:rPr>
        <w:t>安全生产考核合格证书B证</w:t>
      </w:r>
      <w:r>
        <w:rPr>
          <w:rFonts w:hint="eastAsia"/>
          <w:b/>
          <w:bCs/>
          <w:color w:val="auto"/>
          <w:highlight w:val="none"/>
          <w:lang w:eastAsia="zh-CN"/>
        </w:rPr>
        <w:t>）</w:t>
      </w:r>
      <w:r>
        <w:rPr>
          <w:rFonts w:hint="eastAsia"/>
          <w:b/>
          <w:bCs/>
          <w:color w:val="auto"/>
          <w:highlight w:val="none"/>
        </w:rPr>
        <w:t>；</w:t>
      </w:r>
      <w:r>
        <w:rPr>
          <w:rFonts w:hint="default"/>
          <w:b/>
          <w:bCs/>
          <w:color w:val="auto"/>
          <w:highlight w:val="none"/>
        </w:rPr>
        <w:t>（得2分）</w:t>
      </w:r>
    </w:p>
    <w:p w14:paraId="219FB361">
      <w:pPr>
        <w:pStyle w:val="5"/>
        <w:bidi w:val="0"/>
        <w:rPr>
          <w:rFonts w:hint="eastAsia"/>
          <w:color w:val="auto"/>
          <w:highlight w:val="none"/>
        </w:rPr>
      </w:pPr>
      <w:r>
        <w:rPr>
          <w:rFonts w:hint="eastAsia"/>
          <w:color w:val="auto"/>
          <w:highlight w:val="none"/>
        </w:rPr>
        <w:t>加分内容：</w:t>
      </w:r>
    </w:p>
    <w:p w14:paraId="3CB6AEF7">
      <w:pPr>
        <w:pStyle w:val="5"/>
        <w:bidi w:val="0"/>
        <w:rPr>
          <w:rFonts w:hint="eastAsia"/>
          <w:color w:val="auto"/>
          <w:highlight w:val="none"/>
        </w:rPr>
      </w:pPr>
      <w:r>
        <w:rPr>
          <w:rFonts w:hint="eastAsia"/>
          <w:color w:val="auto"/>
          <w:highlight w:val="none"/>
        </w:rPr>
        <w:t>1、投标企业具备相应的小型及以上工程机械的</w:t>
      </w:r>
      <w:r>
        <w:rPr>
          <w:rFonts w:hint="eastAsia"/>
          <w:color w:val="auto"/>
          <w:highlight w:val="none"/>
          <w:lang w:eastAsia="zh-CN"/>
        </w:rPr>
        <w:t>，</w:t>
      </w:r>
      <w:r>
        <w:rPr>
          <w:rFonts w:hint="eastAsia"/>
          <w:color w:val="auto"/>
          <w:highlight w:val="none"/>
        </w:rPr>
        <w:t>每具备一项加1分</w:t>
      </w:r>
      <w:r>
        <w:rPr>
          <w:rFonts w:hint="eastAsia"/>
          <w:color w:val="auto"/>
          <w:highlight w:val="none"/>
          <w:lang w:eastAsia="zh-CN"/>
        </w:rPr>
        <w:t>，</w:t>
      </w:r>
      <w:r>
        <w:rPr>
          <w:rFonts w:hint="eastAsia"/>
          <w:color w:val="auto"/>
          <w:highlight w:val="none"/>
        </w:rPr>
        <w:t>最多加5分。（机械设备需自有</w:t>
      </w:r>
      <w:r>
        <w:rPr>
          <w:rFonts w:hint="eastAsia"/>
          <w:color w:val="auto"/>
          <w:highlight w:val="none"/>
          <w:lang w:eastAsia="zh-CN"/>
        </w:rPr>
        <w:t>，</w:t>
      </w:r>
      <w:r>
        <w:rPr>
          <w:rFonts w:hint="eastAsia"/>
          <w:color w:val="auto"/>
          <w:highlight w:val="none"/>
        </w:rPr>
        <w:t>需提供机械设备清单及本企业对应的机械发票或采购合同复印件并加盖公章）</w:t>
      </w:r>
    </w:p>
    <w:p w14:paraId="504BA6A1">
      <w:pPr>
        <w:pStyle w:val="5"/>
        <w:bidi w:val="0"/>
        <w:rPr>
          <w:rFonts w:hint="eastAsia"/>
          <w:color w:val="auto"/>
          <w:highlight w:val="none"/>
        </w:rPr>
      </w:pPr>
      <w:r>
        <w:rPr>
          <w:rFonts w:hint="eastAsia"/>
          <w:color w:val="auto"/>
          <w:highlight w:val="none"/>
        </w:rPr>
        <w:t>2、现场管理人员每具备一名高级工程师或一级建造师加</w:t>
      </w:r>
      <w:r>
        <w:rPr>
          <w:rFonts w:hint="default"/>
          <w:color w:val="auto"/>
          <w:highlight w:val="none"/>
        </w:rPr>
        <w:t>2</w:t>
      </w:r>
      <w:r>
        <w:rPr>
          <w:rFonts w:hint="eastAsia"/>
          <w:color w:val="auto"/>
          <w:highlight w:val="none"/>
        </w:rPr>
        <w:t>分</w:t>
      </w:r>
      <w:r>
        <w:rPr>
          <w:rFonts w:hint="eastAsia"/>
          <w:color w:val="auto"/>
          <w:highlight w:val="none"/>
          <w:lang w:eastAsia="zh-CN"/>
        </w:rPr>
        <w:t>，</w:t>
      </w:r>
      <w:r>
        <w:rPr>
          <w:rFonts w:hint="eastAsia"/>
          <w:color w:val="auto"/>
          <w:highlight w:val="none"/>
        </w:rPr>
        <w:t>最多加</w:t>
      </w:r>
      <w:r>
        <w:rPr>
          <w:rFonts w:hint="default"/>
          <w:color w:val="auto"/>
          <w:highlight w:val="none"/>
        </w:rPr>
        <w:t>4</w:t>
      </w:r>
      <w:r>
        <w:rPr>
          <w:rFonts w:hint="eastAsia"/>
          <w:color w:val="auto"/>
          <w:highlight w:val="none"/>
        </w:rPr>
        <w:t>分（需提供身份证复印件、20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w:t>
      </w:r>
      <w:r>
        <w:rPr>
          <w:rFonts w:hint="eastAsia"/>
          <w:color w:val="auto"/>
          <w:highlight w:val="none"/>
        </w:rPr>
        <w:t>月—20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6</w:t>
      </w:r>
      <w:r>
        <w:rPr>
          <w:rFonts w:hint="eastAsia"/>
          <w:color w:val="auto"/>
          <w:highlight w:val="none"/>
        </w:rPr>
        <w:t>月人员社会保险证明、相应证书复印件）</w:t>
      </w:r>
    </w:p>
    <w:p w14:paraId="5D88D5C8">
      <w:pPr>
        <w:pStyle w:val="5"/>
        <w:bidi w:val="0"/>
        <w:rPr>
          <w:rFonts w:hint="eastAsia"/>
          <w:b/>
          <w:bCs/>
          <w:color w:val="auto"/>
        </w:rPr>
      </w:pPr>
      <w:r>
        <w:rPr>
          <w:rFonts w:hint="eastAsia"/>
          <w:b/>
          <w:bCs/>
          <w:color w:val="auto"/>
          <w:lang w:val="en-US" w:eastAsia="zh-CN"/>
        </w:rPr>
        <w:t>5</w:t>
      </w:r>
      <w:r>
        <w:rPr>
          <w:rFonts w:hint="eastAsia"/>
          <w:b/>
          <w:bCs/>
          <w:color w:val="auto"/>
        </w:rPr>
        <w:t>、类似项目业绩（满分</w:t>
      </w:r>
      <w:r>
        <w:rPr>
          <w:rFonts w:hint="eastAsia"/>
          <w:b/>
          <w:bCs/>
          <w:color w:val="auto"/>
          <w:lang w:val="en-US" w:eastAsia="zh-CN"/>
        </w:rPr>
        <w:t>60</w:t>
      </w:r>
      <w:r>
        <w:rPr>
          <w:rFonts w:hint="eastAsia"/>
          <w:b/>
          <w:bCs/>
          <w:color w:val="auto"/>
        </w:rPr>
        <w:t>分）</w:t>
      </w:r>
    </w:p>
    <w:p w14:paraId="2AAB77C2">
      <w:pPr>
        <w:pStyle w:val="5"/>
        <w:bidi w:val="0"/>
        <w:rPr>
          <w:rFonts w:hint="eastAsia"/>
          <w:b/>
          <w:bCs/>
          <w:color w:val="auto"/>
        </w:rPr>
      </w:pPr>
      <w:r>
        <w:rPr>
          <w:rFonts w:hint="eastAsia"/>
          <w:color w:val="auto"/>
        </w:rPr>
        <w:t>投标单位</w:t>
      </w:r>
      <w:r>
        <w:rPr>
          <w:rFonts w:hint="eastAsia"/>
          <w:color w:val="auto"/>
          <w:lang w:val="en-US" w:eastAsia="zh-CN"/>
        </w:rPr>
        <w:t>提供</w:t>
      </w:r>
      <w:r>
        <w:rPr>
          <w:rFonts w:hint="eastAsia"/>
          <w:color w:val="auto"/>
        </w:rPr>
        <w:t>自20</w:t>
      </w:r>
      <w:r>
        <w:rPr>
          <w:color w:val="auto"/>
        </w:rPr>
        <w:t>21</w:t>
      </w:r>
      <w:r>
        <w:rPr>
          <w:rFonts w:hint="eastAsia"/>
          <w:color w:val="auto"/>
        </w:rPr>
        <w:t>年1月1日以来承接过</w:t>
      </w:r>
      <w:r>
        <w:rPr>
          <w:rFonts w:hint="default"/>
          <w:color w:val="auto"/>
        </w:rPr>
        <w:t>类似</w:t>
      </w:r>
      <w:r>
        <w:rPr>
          <w:rFonts w:hint="default"/>
          <w:color w:val="auto"/>
          <w:lang w:eastAsia="zh-CN"/>
        </w:rPr>
        <w:t>工</w:t>
      </w:r>
      <w:r>
        <w:rPr>
          <w:rFonts w:hint="default"/>
          <w:color w:val="auto"/>
        </w:rPr>
        <w:t>程改造及停车场划线施工项目工程业绩</w:t>
      </w:r>
      <w:r>
        <w:rPr>
          <w:rFonts w:hint="eastAsia"/>
          <w:color w:val="auto"/>
          <w:lang w:val="en-US" w:eastAsia="zh-CN"/>
        </w:rPr>
        <w:t>2份</w:t>
      </w:r>
      <w:r>
        <w:rPr>
          <w:rFonts w:hint="default"/>
          <w:color w:val="auto"/>
        </w:rPr>
        <w:t>（50</w:t>
      </w:r>
      <w:r>
        <w:rPr>
          <w:rFonts w:hint="eastAsia"/>
          <w:color w:val="auto"/>
        </w:rPr>
        <w:t>万及以上工程施工业绩</w:t>
      </w:r>
      <w:r>
        <w:rPr>
          <w:rFonts w:hint="eastAsia"/>
          <w:color w:val="auto"/>
          <w:lang w:eastAsia="zh-CN"/>
        </w:rPr>
        <w:t>），</w:t>
      </w:r>
      <w:r>
        <w:rPr>
          <w:rFonts w:hint="eastAsia"/>
          <w:color w:val="auto"/>
        </w:rPr>
        <w:t>每</w:t>
      </w:r>
      <w:r>
        <w:rPr>
          <w:rFonts w:hint="eastAsia"/>
          <w:color w:val="auto"/>
          <w:lang w:val="en-US" w:eastAsia="zh-CN"/>
        </w:rPr>
        <w:t>增加</w:t>
      </w:r>
      <w:r>
        <w:rPr>
          <w:rFonts w:hint="eastAsia"/>
          <w:color w:val="auto"/>
        </w:rPr>
        <w:t>一份得</w:t>
      </w:r>
      <w:r>
        <w:rPr>
          <w:color w:val="auto"/>
        </w:rPr>
        <w:t>10</w:t>
      </w:r>
      <w:r>
        <w:rPr>
          <w:rFonts w:hint="eastAsia"/>
          <w:color w:val="auto"/>
        </w:rPr>
        <w:t>分</w:t>
      </w:r>
      <w:r>
        <w:rPr>
          <w:rFonts w:hint="eastAsia"/>
          <w:color w:val="auto"/>
          <w:lang w:eastAsia="zh-CN"/>
        </w:rPr>
        <w:t>，</w:t>
      </w:r>
      <w:r>
        <w:rPr>
          <w:rFonts w:hint="eastAsia"/>
          <w:color w:val="auto"/>
        </w:rPr>
        <w:t>最多</w:t>
      </w:r>
      <w:r>
        <w:rPr>
          <w:rFonts w:hint="eastAsia"/>
          <w:color w:val="auto"/>
          <w:lang w:val="en-US" w:eastAsia="zh-CN"/>
        </w:rPr>
        <w:t>60</w:t>
      </w:r>
      <w:r>
        <w:rPr>
          <w:rFonts w:hint="eastAsia"/>
          <w:color w:val="auto"/>
        </w:rPr>
        <w:t>分。</w:t>
      </w:r>
      <w:r>
        <w:rPr>
          <w:rFonts w:hint="eastAsia"/>
          <w:b/>
          <w:bCs/>
          <w:color w:val="auto"/>
        </w:rPr>
        <w:t>（业绩证明资料包括但不限于：单位所承接的项目的合同书、工程竣工验收证明</w:t>
      </w:r>
      <w:r>
        <w:rPr>
          <w:rFonts w:hint="eastAsia" w:ascii="宋体" w:hAnsi="宋体" w:cs="宋体"/>
          <w:b/>
          <w:color w:val="auto"/>
          <w:szCs w:val="24"/>
          <w:highlight w:val="none"/>
          <w:lang w:eastAsia="zh-CN"/>
        </w:rPr>
        <w:t>（</w:t>
      </w:r>
      <w:r>
        <w:rPr>
          <w:rFonts w:hint="eastAsia" w:ascii="宋体" w:hAnsi="宋体" w:cs="宋体"/>
          <w:b/>
          <w:color w:val="auto"/>
          <w:szCs w:val="24"/>
          <w:highlight w:val="none"/>
          <w:lang w:val="en-US" w:eastAsia="zh-CN"/>
        </w:rPr>
        <w:t>如有</w:t>
      </w:r>
      <w:r>
        <w:rPr>
          <w:rFonts w:hint="eastAsia" w:ascii="宋体" w:hAnsi="宋体" w:cs="宋体"/>
          <w:b/>
          <w:color w:val="auto"/>
          <w:szCs w:val="24"/>
          <w:highlight w:val="none"/>
          <w:lang w:eastAsia="zh-CN"/>
        </w:rPr>
        <w:t>）</w:t>
      </w:r>
      <w:r>
        <w:rPr>
          <w:rFonts w:hint="eastAsia"/>
          <w:b/>
          <w:bCs/>
          <w:color w:val="auto"/>
        </w:rPr>
        <w:t>（业绩认定时间以合同签订日期为准））</w:t>
      </w:r>
      <w:bookmarkStart w:id="124" w:name="_GoBack"/>
      <w:bookmarkEnd w:id="124"/>
    </w:p>
    <w:p w14:paraId="558E33D8">
      <w:pPr>
        <w:pStyle w:val="3"/>
        <w:bidi w:val="0"/>
        <w:rPr>
          <w:rFonts w:hint="default"/>
          <w:color w:val="auto"/>
          <w:lang w:val="en-US" w:eastAsia="zh-CN"/>
        </w:rPr>
      </w:pPr>
      <w:r>
        <w:rPr>
          <w:rFonts w:hint="default"/>
          <w:color w:val="auto"/>
          <w:lang w:val="en-US" w:eastAsia="zh-CN"/>
        </w:rPr>
        <w:t>3.评标程序</w:t>
      </w:r>
    </w:p>
    <w:p w14:paraId="2304E036">
      <w:pPr>
        <w:pStyle w:val="14"/>
        <w:rPr>
          <w:rFonts w:hint="default"/>
          <w:b/>
          <w:bCs/>
          <w:color w:val="auto"/>
          <w:lang w:val="en-US" w:eastAsia="zh-CN"/>
        </w:rPr>
      </w:pPr>
      <w:r>
        <w:rPr>
          <w:rFonts w:hint="default"/>
          <w:b/>
          <w:bCs/>
          <w:color w:val="auto"/>
          <w:lang w:val="en-US" w:eastAsia="zh-CN"/>
        </w:rPr>
        <w:t>3.1初步评审</w:t>
      </w:r>
    </w:p>
    <w:p w14:paraId="315D15F9">
      <w:pPr>
        <w:pStyle w:val="14"/>
        <w:rPr>
          <w:rFonts w:hint="default"/>
          <w:color w:val="auto"/>
          <w:lang w:val="en-US" w:eastAsia="zh-CN"/>
        </w:rPr>
      </w:pPr>
      <w:r>
        <w:rPr>
          <w:rFonts w:hint="default"/>
          <w:color w:val="auto"/>
          <w:lang w:val="en-US" w:eastAsia="zh-CN"/>
        </w:rPr>
        <w:t>3.1.1评标委员会可以要求投标人提交第二章“投标人须知”规定的有关证明和证件的原件扫描件</w:t>
      </w:r>
      <w:r>
        <w:rPr>
          <w:rFonts w:hint="eastAsia"/>
          <w:color w:val="auto"/>
          <w:lang w:val="en-US" w:eastAsia="zh-CN"/>
        </w:rPr>
        <w:t>，</w:t>
      </w:r>
      <w:r>
        <w:rPr>
          <w:rFonts w:hint="default"/>
          <w:color w:val="auto"/>
          <w:lang w:val="en-US" w:eastAsia="zh-CN"/>
        </w:rPr>
        <w:t>以便核验。评标委员会依据</w:t>
      </w:r>
      <w:r>
        <w:rPr>
          <w:rFonts w:hint="eastAsia"/>
          <w:color w:val="auto"/>
          <w:lang w:val="en-US" w:eastAsia="zh-CN"/>
        </w:rPr>
        <w:t>投标人须知前附表</w:t>
      </w:r>
      <w:r>
        <w:rPr>
          <w:rFonts w:hint="default"/>
          <w:color w:val="auto"/>
          <w:lang w:val="en-US" w:eastAsia="zh-CN"/>
        </w:rPr>
        <w:t>规定的标准对投标文件进行初步评审。有一项不符合</w:t>
      </w:r>
      <w:r>
        <w:rPr>
          <w:rFonts w:hint="eastAsia"/>
          <w:color w:val="auto"/>
          <w:lang w:val="en-US" w:eastAsia="zh-CN"/>
        </w:rPr>
        <w:t>资格</w:t>
      </w:r>
      <w:r>
        <w:rPr>
          <w:rFonts w:hint="default"/>
          <w:color w:val="auto"/>
          <w:lang w:val="en-US" w:eastAsia="zh-CN"/>
        </w:rPr>
        <w:t>评审标准的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14:paraId="4C11385B">
      <w:pPr>
        <w:pStyle w:val="14"/>
        <w:rPr>
          <w:rFonts w:hint="default"/>
          <w:color w:val="auto"/>
          <w:lang w:val="en-US" w:eastAsia="zh-CN"/>
        </w:rPr>
      </w:pPr>
      <w:r>
        <w:rPr>
          <w:rFonts w:hint="default"/>
          <w:color w:val="auto"/>
          <w:lang w:val="en-US" w:eastAsia="zh-CN"/>
        </w:rPr>
        <w:t>3.1.2投标人有以下情形之一的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14:paraId="155E9220">
      <w:pPr>
        <w:pStyle w:val="14"/>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投标文件没有对招标文件的实质性要求和条件作出响应</w:t>
      </w:r>
      <w:r>
        <w:rPr>
          <w:rFonts w:hint="eastAsia"/>
          <w:color w:val="auto"/>
          <w:lang w:val="en-US" w:eastAsia="zh-CN"/>
        </w:rPr>
        <w:t>，</w:t>
      </w:r>
      <w:r>
        <w:rPr>
          <w:rFonts w:hint="default"/>
          <w:color w:val="auto"/>
          <w:lang w:val="en-US" w:eastAsia="zh-CN"/>
        </w:rPr>
        <w:t>或者对招标文件的偏差超出招标文件规定的偏差范围或最高项数</w:t>
      </w:r>
      <w:r>
        <w:rPr>
          <w:rFonts w:hint="eastAsia"/>
          <w:color w:val="auto"/>
          <w:lang w:val="en-US" w:eastAsia="zh-CN"/>
        </w:rPr>
        <w:t>：</w:t>
      </w:r>
    </w:p>
    <w:p w14:paraId="6ABE0F56">
      <w:pPr>
        <w:pStyle w:val="14"/>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有串通投标、弄虚作假、行贿等违法行为。</w:t>
      </w:r>
    </w:p>
    <w:p w14:paraId="03DCC676">
      <w:pPr>
        <w:pStyle w:val="14"/>
        <w:rPr>
          <w:rFonts w:hint="default"/>
          <w:color w:val="auto"/>
          <w:lang w:val="en-US" w:eastAsia="zh-CN"/>
        </w:rPr>
      </w:pPr>
      <w:r>
        <w:rPr>
          <w:rFonts w:hint="default"/>
          <w:color w:val="auto"/>
          <w:lang w:val="en-US" w:eastAsia="zh-CN"/>
        </w:rPr>
        <w:t>3.1.3投标报价有算术错误及其他错误的</w:t>
      </w:r>
      <w:r>
        <w:rPr>
          <w:rFonts w:hint="eastAsia"/>
          <w:color w:val="auto"/>
          <w:lang w:val="en-US" w:eastAsia="zh-CN"/>
        </w:rPr>
        <w:t>，</w:t>
      </w:r>
      <w:r>
        <w:rPr>
          <w:rFonts w:hint="default"/>
          <w:color w:val="auto"/>
          <w:lang w:val="en-US" w:eastAsia="zh-CN"/>
        </w:rPr>
        <w:t>评标委员会按以下原则要求投标人对投标报价进行修正</w:t>
      </w:r>
      <w:r>
        <w:rPr>
          <w:rFonts w:hint="eastAsia"/>
          <w:color w:val="auto"/>
          <w:lang w:val="en-US" w:eastAsia="zh-CN"/>
        </w:rPr>
        <w:t>，</w:t>
      </w:r>
      <w:r>
        <w:rPr>
          <w:rFonts w:hint="default"/>
          <w:color w:val="auto"/>
          <w:lang w:val="en-US" w:eastAsia="zh-CN"/>
        </w:rPr>
        <w:t>并要求投标人书面澄清确认。投标人拒不澄清确认的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14:paraId="7EFAFF07">
      <w:pPr>
        <w:pStyle w:val="14"/>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投标文件中的大写金额与小写金额不一致的</w:t>
      </w:r>
      <w:r>
        <w:rPr>
          <w:rFonts w:hint="eastAsia"/>
          <w:color w:val="auto"/>
          <w:lang w:val="en-US" w:eastAsia="zh-CN"/>
        </w:rPr>
        <w:t>，</w:t>
      </w:r>
      <w:r>
        <w:rPr>
          <w:rFonts w:hint="default"/>
          <w:color w:val="auto"/>
          <w:lang w:val="en-US" w:eastAsia="zh-CN"/>
        </w:rPr>
        <w:t>以大写金额为准</w:t>
      </w:r>
      <w:r>
        <w:rPr>
          <w:rFonts w:hint="eastAsia"/>
          <w:color w:val="auto"/>
          <w:lang w:val="en-US" w:eastAsia="zh-CN"/>
        </w:rPr>
        <w:t>：</w:t>
      </w:r>
    </w:p>
    <w:p w14:paraId="2D30C1E5">
      <w:pPr>
        <w:pStyle w:val="14"/>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总价金额与单价金额不一致的</w:t>
      </w:r>
      <w:r>
        <w:rPr>
          <w:rFonts w:hint="eastAsia"/>
          <w:color w:val="auto"/>
          <w:lang w:val="en-US" w:eastAsia="zh-CN"/>
        </w:rPr>
        <w:t>，</w:t>
      </w:r>
      <w:r>
        <w:rPr>
          <w:rFonts w:hint="default"/>
          <w:color w:val="auto"/>
          <w:lang w:val="en-US" w:eastAsia="zh-CN"/>
        </w:rPr>
        <w:t>以单价金额为准</w:t>
      </w:r>
      <w:r>
        <w:rPr>
          <w:rFonts w:hint="eastAsia"/>
          <w:color w:val="auto"/>
          <w:lang w:val="en-US" w:eastAsia="zh-CN"/>
        </w:rPr>
        <w:t>，</w:t>
      </w:r>
      <w:r>
        <w:rPr>
          <w:rFonts w:hint="default"/>
          <w:color w:val="auto"/>
          <w:lang w:val="en-US" w:eastAsia="zh-CN"/>
        </w:rPr>
        <w:t>但单价金额小数点有明显错误的除外。</w:t>
      </w:r>
    </w:p>
    <w:p w14:paraId="1EA5DFC3">
      <w:pPr>
        <w:pStyle w:val="14"/>
        <w:rPr>
          <w:rFonts w:hint="default"/>
          <w:b/>
          <w:bCs/>
          <w:color w:val="auto"/>
          <w:lang w:val="en-US" w:eastAsia="zh-CN"/>
        </w:rPr>
      </w:pPr>
      <w:r>
        <w:rPr>
          <w:rFonts w:hint="default"/>
          <w:b/>
          <w:bCs/>
          <w:color w:val="auto"/>
          <w:lang w:val="en-US" w:eastAsia="zh-CN"/>
        </w:rPr>
        <w:t>3.2详细评审</w:t>
      </w:r>
    </w:p>
    <w:p w14:paraId="102B2FDD">
      <w:pPr>
        <w:pStyle w:val="14"/>
        <w:rPr>
          <w:rFonts w:hint="default"/>
          <w:color w:val="auto"/>
          <w:lang w:val="en-US" w:eastAsia="zh-CN"/>
        </w:rPr>
      </w:pPr>
      <w:r>
        <w:rPr>
          <w:rFonts w:hint="default"/>
          <w:color w:val="auto"/>
          <w:lang w:val="en-US" w:eastAsia="zh-CN"/>
        </w:rPr>
        <w:t>3.2.1评标委员会按本章规定的量化因素和分值进行打分</w:t>
      </w:r>
      <w:r>
        <w:rPr>
          <w:rFonts w:hint="eastAsia"/>
          <w:color w:val="auto"/>
          <w:lang w:val="en-US" w:eastAsia="zh-CN"/>
        </w:rPr>
        <w:t>，</w:t>
      </w:r>
      <w:r>
        <w:rPr>
          <w:rFonts w:hint="default"/>
          <w:color w:val="auto"/>
          <w:lang w:val="en-US" w:eastAsia="zh-CN"/>
        </w:rPr>
        <w:t>并计算出综合评估得分。</w:t>
      </w:r>
    </w:p>
    <w:p w14:paraId="2277BAD0">
      <w:pPr>
        <w:pStyle w:val="14"/>
        <w:rPr>
          <w:rFonts w:hint="default"/>
          <w:color w:val="auto"/>
          <w:lang w:val="en-US" w:eastAsia="zh-CN"/>
        </w:rPr>
      </w:pPr>
      <w:r>
        <w:rPr>
          <w:rFonts w:hint="default"/>
          <w:color w:val="auto"/>
          <w:lang w:val="en-US" w:eastAsia="zh-CN"/>
        </w:rPr>
        <w:t>3.2.2评分分值计算保留小数点后两位</w:t>
      </w:r>
      <w:r>
        <w:rPr>
          <w:rFonts w:hint="eastAsia"/>
          <w:color w:val="auto"/>
          <w:lang w:val="en-US" w:eastAsia="zh-CN"/>
        </w:rPr>
        <w:t>，</w:t>
      </w:r>
      <w:r>
        <w:rPr>
          <w:rFonts w:hint="default"/>
          <w:color w:val="auto"/>
          <w:lang w:val="en-US" w:eastAsia="zh-CN"/>
        </w:rPr>
        <w:t>小数点后第三位“四舍五入”</w:t>
      </w:r>
    </w:p>
    <w:p w14:paraId="61375F9F">
      <w:pPr>
        <w:pStyle w:val="14"/>
        <w:rPr>
          <w:rFonts w:hint="default"/>
          <w:color w:val="auto"/>
          <w:lang w:val="en-US" w:eastAsia="zh-CN"/>
        </w:rPr>
      </w:pPr>
      <w:r>
        <w:rPr>
          <w:rFonts w:hint="default"/>
          <w:color w:val="auto"/>
          <w:lang w:val="en-US" w:eastAsia="zh-CN"/>
        </w:rPr>
        <w:t>3.2.</w:t>
      </w:r>
      <w:r>
        <w:rPr>
          <w:rFonts w:hint="eastAsia"/>
          <w:color w:val="auto"/>
          <w:lang w:val="en-US" w:eastAsia="zh-CN"/>
        </w:rPr>
        <w:t>3</w:t>
      </w:r>
      <w:r>
        <w:rPr>
          <w:rFonts w:hint="default"/>
          <w:color w:val="auto"/>
          <w:lang w:val="en-US" w:eastAsia="zh-CN"/>
        </w:rPr>
        <w:t>评标委员会发现投标人的报价明显低于其他投标报价</w:t>
      </w:r>
      <w:r>
        <w:rPr>
          <w:rFonts w:hint="eastAsia"/>
          <w:color w:val="auto"/>
          <w:lang w:val="en-US" w:eastAsia="zh-CN"/>
        </w:rPr>
        <w:t>，</w:t>
      </w:r>
      <w:r>
        <w:rPr>
          <w:rFonts w:hint="default"/>
          <w:color w:val="auto"/>
          <w:lang w:val="en-US" w:eastAsia="zh-CN"/>
        </w:rPr>
        <w:t>使得其投标报价可能低于其个别成本的</w:t>
      </w:r>
      <w:r>
        <w:rPr>
          <w:rFonts w:hint="eastAsia"/>
          <w:color w:val="auto"/>
          <w:lang w:val="en-US" w:eastAsia="zh-CN"/>
        </w:rPr>
        <w:t>，</w:t>
      </w:r>
      <w:r>
        <w:rPr>
          <w:rFonts w:hint="default"/>
          <w:color w:val="auto"/>
          <w:lang w:val="en-US" w:eastAsia="zh-CN"/>
        </w:rPr>
        <w:t>应当要求该投标人作出书面说明并提供相应的证明材料。投标人不能合理说明或者不能提供相应证明材料的</w:t>
      </w:r>
      <w:r>
        <w:rPr>
          <w:rFonts w:hint="eastAsia"/>
          <w:color w:val="auto"/>
          <w:lang w:val="en-US" w:eastAsia="zh-CN"/>
        </w:rPr>
        <w:t>，</w:t>
      </w:r>
      <w:r>
        <w:rPr>
          <w:rFonts w:hint="default"/>
          <w:color w:val="auto"/>
          <w:lang w:val="en-US" w:eastAsia="zh-CN"/>
        </w:rPr>
        <w:t>评标委员会应当认定该投标人以低于成本报价竞标</w:t>
      </w:r>
      <w:r>
        <w:rPr>
          <w:rFonts w:hint="eastAsia"/>
          <w:color w:val="auto"/>
          <w:lang w:val="en-US" w:eastAsia="zh-CN"/>
        </w:rPr>
        <w:t>，</w:t>
      </w:r>
      <w:r>
        <w:rPr>
          <w:rFonts w:hint="default"/>
          <w:color w:val="auto"/>
          <w:lang w:val="en-US" w:eastAsia="zh-CN"/>
        </w:rPr>
        <w:t>并否决其投标。</w:t>
      </w:r>
    </w:p>
    <w:p w14:paraId="7D0EF280">
      <w:pPr>
        <w:pStyle w:val="14"/>
        <w:rPr>
          <w:rFonts w:hint="default"/>
          <w:b/>
          <w:bCs/>
          <w:color w:val="auto"/>
          <w:lang w:val="en-US" w:eastAsia="zh-CN"/>
        </w:rPr>
      </w:pPr>
      <w:r>
        <w:rPr>
          <w:rFonts w:hint="default"/>
          <w:b/>
          <w:bCs/>
          <w:color w:val="auto"/>
          <w:lang w:val="en-US" w:eastAsia="zh-CN"/>
        </w:rPr>
        <w:t>3.3投标文件的澄清</w:t>
      </w:r>
    </w:p>
    <w:p w14:paraId="1177A317">
      <w:pPr>
        <w:pStyle w:val="14"/>
        <w:rPr>
          <w:rFonts w:hint="default"/>
          <w:color w:val="auto"/>
          <w:lang w:val="en-US" w:eastAsia="zh-CN"/>
        </w:rPr>
      </w:pPr>
      <w:r>
        <w:rPr>
          <w:rFonts w:hint="default"/>
          <w:color w:val="auto"/>
          <w:lang w:val="en-US" w:eastAsia="zh-CN"/>
        </w:rPr>
        <w:t>3.3.1在评标过程中</w:t>
      </w:r>
      <w:r>
        <w:rPr>
          <w:rFonts w:hint="eastAsia"/>
          <w:color w:val="auto"/>
          <w:lang w:val="en-US" w:eastAsia="zh-CN"/>
        </w:rPr>
        <w:t>，</w:t>
      </w:r>
      <w:r>
        <w:rPr>
          <w:rFonts w:hint="default"/>
          <w:color w:val="auto"/>
          <w:lang w:val="en-US" w:eastAsia="zh-CN"/>
        </w:rPr>
        <w:t>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6261268">
      <w:pPr>
        <w:pStyle w:val="14"/>
        <w:rPr>
          <w:rFonts w:hint="default"/>
          <w:color w:val="auto"/>
          <w:lang w:val="en-US" w:eastAsia="zh-CN"/>
        </w:rPr>
      </w:pPr>
      <w:r>
        <w:rPr>
          <w:rFonts w:hint="default"/>
          <w:color w:val="auto"/>
          <w:lang w:val="en-US" w:eastAsia="zh-CN"/>
        </w:rPr>
        <w:t>3.3.2澄清、说明或补正不得超出投标文件的范围且不得改变投标文件的实质性内容</w:t>
      </w:r>
      <w:r>
        <w:rPr>
          <w:rFonts w:hint="eastAsia"/>
          <w:color w:val="auto"/>
          <w:lang w:val="en-US" w:eastAsia="zh-CN"/>
        </w:rPr>
        <w:t>，</w:t>
      </w:r>
      <w:r>
        <w:rPr>
          <w:rFonts w:hint="default"/>
          <w:color w:val="auto"/>
          <w:lang w:val="en-US" w:eastAsia="zh-CN"/>
        </w:rPr>
        <w:t>并构成投标文件的组成部分。</w:t>
      </w:r>
    </w:p>
    <w:p w14:paraId="7CF0F79D">
      <w:pPr>
        <w:pStyle w:val="14"/>
        <w:rPr>
          <w:rFonts w:hint="default"/>
          <w:color w:val="auto"/>
          <w:lang w:val="en-US" w:eastAsia="zh-CN"/>
        </w:rPr>
      </w:pPr>
      <w:r>
        <w:rPr>
          <w:rFonts w:hint="default"/>
          <w:color w:val="auto"/>
          <w:lang w:val="en-US" w:eastAsia="zh-CN"/>
        </w:rPr>
        <w:t>3.3.3评标委员会对投标人提交的澄清、说明或补正有疑问的</w:t>
      </w:r>
      <w:r>
        <w:rPr>
          <w:rFonts w:hint="eastAsia"/>
          <w:color w:val="auto"/>
          <w:lang w:val="en-US" w:eastAsia="zh-CN"/>
        </w:rPr>
        <w:t>，</w:t>
      </w:r>
      <w:r>
        <w:rPr>
          <w:rFonts w:hint="default"/>
          <w:color w:val="auto"/>
          <w:lang w:val="en-US" w:eastAsia="zh-CN"/>
        </w:rPr>
        <w:t>可以要求投标人进一步澄清、说明或补正</w:t>
      </w:r>
      <w:r>
        <w:rPr>
          <w:rFonts w:hint="eastAsia"/>
          <w:color w:val="auto"/>
          <w:lang w:val="en-US" w:eastAsia="zh-CN"/>
        </w:rPr>
        <w:t>，</w:t>
      </w:r>
      <w:r>
        <w:rPr>
          <w:rFonts w:hint="default"/>
          <w:color w:val="auto"/>
          <w:lang w:val="en-US" w:eastAsia="zh-CN"/>
        </w:rPr>
        <w:t>直至满足评标委员会的要求。</w:t>
      </w:r>
    </w:p>
    <w:p w14:paraId="68C67BC1">
      <w:pPr>
        <w:pStyle w:val="14"/>
        <w:rPr>
          <w:rFonts w:hint="default"/>
          <w:b/>
          <w:bCs/>
          <w:color w:val="auto"/>
          <w:lang w:val="en-US" w:eastAsia="zh-CN"/>
        </w:rPr>
      </w:pPr>
      <w:r>
        <w:rPr>
          <w:rFonts w:hint="default"/>
          <w:b/>
          <w:bCs/>
          <w:color w:val="auto"/>
          <w:lang w:val="en-US" w:eastAsia="zh-CN"/>
        </w:rPr>
        <w:t>3.4评标结果</w:t>
      </w:r>
    </w:p>
    <w:p w14:paraId="106ABE13">
      <w:pPr>
        <w:pStyle w:val="14"/>
        <w:rPr>
          <w:rFonts w:hint="default"/>
          <w:color w:val="auto"/>
          <w:lang w:val="en-US" w:eastAsia="zh-CN"/>
        </w:rPr>
      </w:pPr>
      <w:r>
        <w:rPr>
          <w:rFonts w:hint="default"/>
          <w:color w:val="auto"/>
          <w:lang w:val="en-US" w:eastAsia="zh-CN"/>
        </w:rPr>
        <w:t>3.4.1评标委员会按照得分由高到低的顺序推荐</w:t>
      </w:r>
      <w:r>
        <w:rPr>
          <w:rFonts w:hint="eastAsia"/>
          <w:color w:val="auto"/>
          <w:lang w:val="en-US" w:eastAsia="zh-CN"/>
        </w:rPr>
        <w:t>入库单位，最终结果交由招标人进行决策。</w:t>
      </w:r>
    </w:p>
    <w:p w14:paraId="3A468738">
      <w:pPr>
        <w:pStyle w:val="14"/>
        <w:rPr>
          <w:rFonts w:hint="default"/>
          <w:color w:val="auto"/>
          <w:lang w:val="en-US" w:eastAsia="zh-CN"/>
        </w:rPr>
      </w:pPr>
      <w:r>
        <w:rPr>
          <w:rFonts w:hint="default"/>
          <w:color w:val="auto"/>
          <w:lang w:val="en-US" w:eastAsia="zh-CN"/>
        </w:rPr>
        <w:t>3.4.2评标委员会完成评标后</w:t>
      </w:r>
      <w:r>
        <w:rPr>
          <w:rFonts w:hint="eastAsia"/>
          <w:color w:val="auto"/>
          <w:lang w:val="en-US" w:eastAsia="zh-CN"/>
        </w:rPr>
        <w:t>，</w:t>
      </w:r>
      <w:r>
        <w:rPr>
          <w:rFonts w:hint="default"/>
          <w:color w:val="auto"/>
          <w:lang w:val="en-US" w:eastAsia="zh-CN"/>
        </w:rPr>
        <w:t>应当向招标人提交书面评标报告和中标候选人名单。采用“评定分离”方式确定中标人的项目</w:t>
      </w:r>
      <w:r>
        <w:rPr>
          <w:rFonts w:hint="eastAsia"/>
          <w:color w:val="auto"/>
          <w:lang w:val="en-US" w:eastAsia="zh-CN"/>
        </w:rPr>
        <w:t>，</w:t>
      </w:r>
      <w:r>
        <w:rPr>
          <w:rFonts w:hint="default"/>
          <w:color w:val="auto"/>
          <w:lang w:val="en-US" w:eastAsia="zh-CN"/>
        </w:rPr>
        <w:t>评标委员会应对推荐的所有中标候选人依据其</w:t>
      </w:r>
      <w:r>
        <w:rPr>
          <w:rFonts w:hint="eastAsia"/>
          <w:color w:val="auto"/>
          <w:lang w:val="en-US" w:eastAsia="zh-CN"/>
        </w:rPr>
        <w:t>投标文件的</w:t>
      </w:r>
      <w:r>
        <w:rPr>
          <w:rFonts w:hint="default"/>
          <w:color w:val="auto"/>
          <w:lang w:val="en-US" w:eastAsia="zh-CN"/>
        </w:rPr>
        <w:t>响应情况给出综合评审推荐意见</w:t>
      </w:r>
      <w:r>
        <w:rPr>
          <w:rFonts w:hint="eastAsia"/>
          <w:color w:val="auto"/>
          <w:lang w:val="en-US" w:eastAsia="zh-CN"/>
        </w:rPr>
        <w:t>，</w:t>
      </w:r>
      <w:r>
        <w:rPr>
          <w:rFonts w:hint="default"/>
          <w:color w:val="auto"/>
          <w:lang w:val="en-US" w:eastAsia="zh-CN"/>
        </w:rPr>
        <w:t>作为招标人“评定分离”确定中标人的参考依据。</w:t>
      </w:r>
    </w:p>
    <w:p w14:paraId="311B63EC">
      <w:pPr>
        <w:rPr>
          <w:rFonts w:hint="eastAsia"/>
        </w:rPr>
      </w:pPr>
      <w:r>
        <w:rPr>
          <w:rFonts w:hint="eastAsia"/>
        </w:rPr>
        <w:br w:type="page"/>
      </w:r>
    </w:p>
    <w:p w14:paraId="793A3DB4">
      <w:pPr>
        <w:pStyle w:val="2"/>
        <w:bidi w:val="0"/>
        <w:rPr>
          <w:rFonts w:hint="eastAsia"/>
        </w:rPr>
      </w:pPr>
      <w:bookmarkStart w:id="113" w:name="_Toc28422"/>
      <w:r>
        <w:rPr>
          <w:rFonts w:hint="eastAsia"/>
        </w:rPr>
        <w:t>第五章 投标文件格式</w:t>
      </w:r>
      <w:bookmarkEnd w:id="113"/>
    </w:p>
    <w:p w14:paraId="61612E72">
      <w:pPr>
        <w:bidi w:val="0"/>
        <w:jc w:val="center"/>
        <w:rPr>
          <w:rFonts w:hint="eastAsia"/>
          <w:sz w:val="44"/>
          <w:szCs w:val="44"/>
        </w:rPr>
      </w:pPr>
      <w:bookmarkStart w:id="114" w:name="_Toc7444"/>
      <w:r>
        <w:rPr>
          <w:rFonts w:hint="eastAsia"/>
          <w:sz w:val="44"/>
          <w:szCs w:val="44"/>
        </w:rPr>
        <w:t>仅供</w:t>
      </w:r>
      <w:r>
        <w:rPr>
          <w:sz w:val="44"/>
          <w:szCs w:val="44"/>
        </w:rPr>
        <w:t>投标参考</w:t>
      </w:r>
      <w:bookmarkEnd w:id="114"/>
    </w:p>
    <w:p w14:paraId="62E315E8">
      <w:pPr>
        <w:jc w:val="center"/>
        <w:rPr>
          <w:rFonts w:hint="eastAsia" w:ascii="宋体" w:hAnsi="宋体"/>
          <w:b/>
          <w:color w:val="auto"/>
          <w:szCs w:val="21"/>
          <w:highlight w:val="none"/>
        </w:rPr>
      </w:pPr>
    </w:p>
    <w:p w14:paraId="7A3E484A">
      <w:pPr>
        <w:jc w:val="center"/>
        <w:rPr>
          <w:rFonts w:hint="eastAsia" w:ascii="宋体" w:hAnsi="宋体"/>
          <w:b/>
          <w:color w:val="auto"/>
          <w:sz w:val="48"/>
          <w:szCs w:val="48"/>
          <w:highlight w:val="none"/>
        </w:rPr>
      </w:pPr>
      <w:r>
        <w:rPr>
          <w:rFonts w:hint="eastAsia" w:ascii="宋体" w:hAnsi="宋体"/>
          <w:b/>
          <w:color w:val="auto"/>
          <w:sz w:val="48"/>
          <w:szCs w:val="48"/>
          <w:highlight w:val="none"/>
          <w:lang w:eastAsia="zh-CN"/>
        </w:rPr>
        <w:t>扬州公用控股集团有限公司德道市政设计院2024-2026年度协作单位名录库</w:t>
      </w:r>
      <w:r>
        <w:rPr>
          <w:rFonts w:hint="eastAsia" w:ascii="宋体" w:hAnsi="宋体"/>
          <w:b/>
          <w:color w:val="auto"/>
          <w:sz w:val="48"/>
          <w:szCs w:val="48"/>
          <w:highlight w:val="none"/>
        </w:rPr>
        <w:t>项目</w:t>
      </w:r>
      <w:r>
        <w:rPr>
          <w:rFonts w:hint="eastAsia" w:ascii="宋体" w:hAnsi="宋体"/>
          <w:b/>
          <w:color w:val="auto"/>
          <w:sz w:val="48"/>
          <w:szCs w:val="48"/>
          <w:highlight w:val="none"/>
          <w:lang w:eastAsia="zh-CN"/>
        </w:rPr>
        <w:t>（</w:t>
      </w:r>
      <w:r>
        <w:rPr>
          <w:rFonts w:hint="eastAsia" w:ascii="宋体" w:hAnsi="宋体"/>
          <w:b/>
          <w:color w:val="auto"/>
          <w:sz w:val="48"/>
          <w:szCs w:val="48"/>
          <w:highlight w:val="none"/>
          <w:lang w:val="en-US" w:eastAsia="zh-CN"/>
        </w:rPr>
        <w:t>二次</w:t>
      </w:r>
      <w:r>
        <w:rPr>
          <w:rFonts w:hint="eastAsia" w:ascii="宋体" w:hAnsi="宋体"/>
          <w:b/>
          <w:color w:val="auto"/>
          <w:sz w:val="48"/>
          <w:szCs w:val="48"/>
          <w:highlight w:val="none"/>
          <w:lang w:eastAsia="zh-CN"/>
        </w:rPr>
        <w:t>）</w:t>
      </w:r>
    </w:p>
    <w:p w14:paraId="5765239C">
      <w:pPr>
        <w:pStyle w:val="5"/>
        <w:bidi w:val="0"/>
        <w:ind w:left="0" w:leftChars="0" w:firstLine="0" w:firstLineChars="0"/>
        <w:jc w:val="center"/>
        <w:rPr>
          <w:rFonts w:hint="eastAsia" w:ascii="宋体" w:hAnsi="宋体"/>
          <w:b/>
          <w:color w:val="auto"/>
          <w:sz w:val="72"/>
          <w:highlight w:val="none"/>
        </w:rPr>
      </w:pPr>
      <w:bookmarkStart w:id="115" w:name="_Toc1302"/>
      <w:bookmarkStart w:id="116" w:name="_Toc17380"/>
    </w:p>
    <w:p w14:paraId="779552D9">
      <w:pPr>
        <w:pStyle w:val="5"/>
        <w:bidi w:val="0"/>
        <w:ind w:left="0" w:leftChars="0" w:firstLine="0" w:firstLineChars="0"/>
        <w:jc w:val="center"/>
        <w:rPr>
          <w:rFonts w:hint="eastAsia" w:ascii="宋体" w:hAnsi="宋体"/>
          <w:b/>
          <w:color w:val="auto"/>
          <w:sz w:val="72"/>
          <w:highlight w:val="none"/>
        </w:rPr>
      </w:pPr>
      <w:r>
        <w:rPr>
          <w:rFonts w:hint="eastAsia" w:ascii="宋体" w:hAnsi="宋体"/>
          <w:b/>
          <w:color w:val="auto"/>
          <w:sz w:val="72"/>
          <w:highlight w:val="none"/>
        </w:rPr>
        <w:t>投  标  文  件</w:t>
      </w:r>
      <w:bookmarkEnd w:id="115"/>
      <w:bookmarkEnd w:id="116"/>
    </w:p>
    <w:p w14:paraId="54D99835">
      <w:pPr>
        <w:pStyle w:val="5"/>
        <w:bidi w:val="0"/>
        <w:ind w:left="0" w:leftChars="0" w:firstLine="0" w:firstLineChars="0"/>
        <w:jc w:val="center"/>
        <w:rPr>
          <w:rFonts w:hint="eastAsia" w:ascii="宋体" w:hAnsi="宋体"/>
          <w:b/>
          <w:color w:val="auto"/>
          <w:sz w:val="72"/>
          <w:highlight w:val="none"/>
        </w:rPr>
      </w:pPr>
    </w:p>
    <w:p w14:paraId="7797125F">
      <w:pPr>
        <w:pStyle w:val="5"/>
        <w:bidi w:val="0"/>
        <w:ind w:left="0" w:leftChars="0" w:firstLine="0" w:firstLineChars="0"/>
        <w:jc w:val="center"/>
        <w:rPr>
          <w:rFonts w:hint="eastAsia" w:ascii="宋体" w:hAnsi="宋体"/>
          <w:b/>
          <w:color w:val="auto"/>
          <w:sz w:val="72"/>
          <w:highlight w:val="none"/>
          <w:lang w:eastAsia="zh-CN"/>
        </w:rPr>
      </w:pPr>
      <w:r>
        <w:rPr>
          <w:rFonts w:hint="eastAsia" w:ascii="宋体" w:hAnsi="宋体"/>
          <w:b/>
          <w:color w:val="auto"/>
          <w:sz w:val="72"/>
          <w:highlight w:val="none"/>
          <w:lang w:eastAsia="zh-CN"/>
        </w:rPr>
        <w:t>（</w:t>
      </w:r>
      <w:r>
        <w:rPr>
          <w:rFonts w:hint="eastAsia" w:ascii="宋体" w:hAnsi="宋体"/>
          <w:b/>
          <w:color w:val="auto"/>
          <w:sz w:val="72"/>
          <w:highlight w:val="none"/>
          <w:lang w:val="en-US" w:eastAsia="zh-CN"/>
        </w:rPr>
        <w:t>标段及标段名称</w:t>
      </w:r>
      <w:r>
        <w:rPr>
          <w:rFonts w:hint="eastAsia" w:ascii="宋体" w:hAnsi="宋体"/>
          <w:b/>
          <w:color w:val="auto"/>
          <w:sz w:val="72"/>
          <w:highlight w:val="none"/>
          <w:lang w:eastAsia="zh-CN"/>
        </w:rPr>
        <w:t>）</w:t>
      </w:r>
    </w:p>
    <w:p w14:paraId="66AE29EE">
      <w:pPr>
        <w:pStyle w:val="5"/>
        <w:bidi w:val="0"/>
        <w:ind w:left="0" w:leftChars="0" w:firstLine="0" w:firstLineChars="0"/>
        <w:jc w:val="both"/>
        <w:rPr>
          <w:rFonts w:hint="eastAsia" w:ascii="宋体" w:hAnsi="宋体"/>
          <w:b/>
          <w:color w:val="auto"/>
          <w:sz w:val="72"/>
          <w:highlight w:val="none"/>
          <w:lang w:eastAsia="zh-CN"/>
        </w:rPr>
      </w:pPr>
    </w:p>
    <w:p w14:paraId="04E3BEF4">
      <w:pPr>
        <w:bidi w:val="0"/>
        <w:ind w:leftChars="800"/>
        <w:jc w:val="left"/>
        <w:rPr>
          <w:rFonts w:hint="default"/>
          <w:b/>
          <w:bCs/>
          <w:sz w:val="32"/>
          <w:szCs w:val="32"/>
          <w:lang w:val="en-US" w:eastAsia="zh-CN"/>
        </w:rPr>
      </w:pPr>
      <w:r>
        <w:rPr>
          <w:rFonts w:hint="eastAsia"/>
          <w:b/>
          <w:bCs/>
          <w:sz w:val="32"/>
          <w:szCs w:val="32"/>
          <w:lang w:val="en-US" w:eastAsia="zh-CN"/>
        </w:rPr>
        <w:t>招标人名称：</w:t>
      </w:r>
      <w:r>
        <w:rPr>
          <w:rFonts w:hint="eastAsia"/>
          <w:b/>
          <w:bCs/>
          <w:sz w:val="32"/>
          <w:szCs w:val="32"/>
          <w:u w:val="single"/>
          <w:lang w:val="en-US" w:eastAsia="zh-CN"/>
        </w:rPr>
        <w:t xml:space="preserve">                    </w:t>
      </w:r>
      <w:r>
        <w:rPr>
          <w:rFonts w:hint="eastAsia"/>
          <w:b/>
          <w:bCs/>
          <w:sz w:val="32"/>
          <w:szCs w:val="32"/>
          <w:lang w:val="en-US" w:eastAsia="zh-CN"/>
        </w:rPr>
        <w:t xml:space="preserve">  </w:t>
      </w:r>
    </w:p>
    <w:p w14:paraId="5C6ABFBC">
      <w:pPr>
        <w:bidi w:val="0"/>
        <w:ind w:leftChars="800"/>
        <w:jc w:val="left"/>
        <w:rPr>
          <w:rFonts w:hint="default"/>
          <w:b/>
          <w:bCs/>
          <w:sz w:val="32"/>
          <w:szCs w:val="32"/>
          <w:lang w:val="en-US" w:eastAsia="zh-CN"/>
        </w:rPr>
      </w:pPr>
    </w:p>
    <w:p w14:paraId="63EAE42A">
      <w:pPr>
        <w:bidi w:val="0"/>
        <w:ind w:leftChars="800"/>
        <w:jc w:val="left"/>
        <w:rPr>
          <w:rFonts w:hint="default"/>
          <w:b/>
          <w:bCs/>
          <w:sz w:val="32"/>
          <w:szCs w:val="32"/>
          <w:u w:val="single"/>
          <w:lang w:val="en-US" w:eastAsia="zh-CN"/>
        </w:rPr>
      </w:pPr>
      <w:r>
        <w:rPr>
          <w:rFonts w:hint="eastAsia"/>
          <w:b/>
          <w:bCs/>
          <w:sz w:val="32"/>
          <w:szCs w:val="32"/>
          <w:lang w:val="en-US" w:eastAsia="zh-CN"/>
        </w:rPr>
        <w:t>投标人名称：</w:t>
      </w:r>
      <w:r>
        <w:rPr>
          <w:rFonts w:hint="eastAsia"/>
          <w:b/>
          <w:bCs/>
          <w:sz w:val="32"/>
          <w:szCs w:val="32"/>
          <w:u w:val="single"/>
          <w:lang w:val="en-US" w:eastAsia="zh-CN"/>
        </w:rPr>
        <w:t xml:space="preserve">                    </w:t>
      </w:r>
    </w:p>
    <w:p w14:paraId="3528F74F">
      <w:pPr>
        <w:bidi w:val="0"/>
        <w:ind w:leftChars="800"/>
        <w:jc w:val="left"/>
        <w:rPr>
          <w:rFonts w:hint="eastAsia"/>
          <w:b/>
          <w:bCs/>
          <w:sz w:val="32"/>
          <w:szCs w:val="32"/>
          <w:lang w:val="en-US" w:eastAsia="zh-CN"/>
        </w:rPr>
      </w:pPr>
    </w:p>
    <w:p w14:paraId="4C51358A">
      <w:pPr>
        <w:bidi w:val="0"/>
        <w:ind w:leftChars="800"/>
        <w:jc w:val="left"/>
        <w:rPr>
          <w:rFonts w:hint="eastAsia"/>
          <w:b/>
          <w:bCs/>
          <w:sz w:val="32"/>
          <w:szCs w:val="32"/>
          <w:lang w:val="en-US" w:eastAsia="zh-CN"/>
        </w:rPr>
      </w:pPr>
      <w:r>
        <w:rPr>
          <w:rFonts w:hint="eastAsia"/>
          <w:b/>
          <w:bCs/>
          <w:sz w:val="32"/>
          <w:szCs w:val="32"/>
          <w:lang w:val="en-US" w:eastAsia="zh-CN"/>
        </w:rPr>
        <w:t>法定代表人：</w:t>
      </w:r>
      <w:r>
        <w:rPr>
          <w:rFonts w:hint="eastAsia"/>
          <w:b/>
          <w:bCs/>
          <w:sz w:val="32"/>
          <w:szCs w:val="32"/>
          <w:u w:val="single"/>
          <w:lang w:val="en-US" w:eastAsia="zh-CN"/>
        </w:rPr>
        <w:t xml:space="preserve">                    </w:t>
      </w:r>
    </w:p>
    <w:p w14:paraId="1BCBBC66">
      <w:pPr>
        <w:bidi w:val="0"/>
        <w:ind w:leftChars="800"/>
        <w:jc w:val="left"/>
        <w:rPr>
          <w:rFonts w:hint="eastAsia"/>
          <w:b/>
          <w:bCs/>
          <w:sz w:val="32"/>
          <w:szCs w:val="32"/>
          <w:lang w:val="en-US" w:eastAsia="zh-CN"/>
        </w:rPr>
      </w:pPr>
    </w:p>
    <w:p w14:paraId="6C6C6A00">
      <w:pPr>
        <w:bidi w:val="0"/>
        <w:ind w:leftChars="800"/>
        <w:jc w:val="left"/>
        <w:rPr>
          <w:rFonts w:hint="default"/>
          <w:b/>
          <w:bCs/>
          <w:sz w:val="32"/>
          <w:szCs w:val="32"/>
          <w:lang w:val="en-US" w:eastAsia="zh-CN"/>
        </w:rPr>
        <w:sectPr>
          <w:footerReference r:id="rId6" w:type="default"/>
          <w:pgSz w:w="11906" w:h="16838"/>
          <w:pgMar w:top="1440" w:right="1080" w:bottom="1440" w:left="1080" w:header="851" w:footer="992" w:gutter="0"/>
          <w:pgNumType w:fmt="decimal" w:start="1"/>
          <w:cols w:space="425" w:num="1"/>
          <w:docGrid w:type="lines" w:linePitch="312" w:charSpace="0"/>
        </w:sectPr>
      </w:pPr>
      <w:r>
        <w:rPr>
          <w:rFonts w:hint="eastAsia"/>
          <w:b/>
          <w:bCs/>
          <w:sz w:val="32"/>
          <w:szCs w:val="32"/>
          <w:lang w:val="en-US" w:eastAsia="zh-CN"/>
        </w:rPr>
        <w:t>日      期：</w:t>
      </w:r>
      <w:r>
        <w:rPr>
          <w:rFonts w:hint="eastAsia"/>
          <w:b/>
          <w:bCs/>
          <w:sz w:val="32"/>
          <w:szCs w:val="32"/>
          <w:u w:val="single"/>
          <w:lang w:val="en-US" w:eastAsia="zh-CN"/>
        </w:rPr>
        <w:t xml:space="preserve">                    </w:t>
      </w:r>
    </w:p>
    <w:p w14:paraId="26989BB0">
      <w:pPr>
        <w:bidi w:val="0"/>
        <w:jc w:val="center"/>
        <w:rPr>
          <w:rFonts w:hint="eastAsia"/>
          <w:b/>
          <w:bCs/>
          <w:sz w:val="28"/>
          <w:szCs w:val="28"/>
        </w:rPr>
      </w:pPr>
    </w:p>
    <w:p w14:paraId="495F3924">
      <w:pPr>
        <w:bidi w:val="0"/>
        <w:jc w:val="center"/>
        <w:rPr>
          <w:rFonts w:hint="eastAsia"/>
          <w:b/>
          <w:bCs/>
          <w:sz w:val="28"/>
          <w:szCs w:val="28"/>
        </w:rPr>
      </w:pPr>
      <w:r>
        <w:rPr>
          <w:rFonts w:hint="eastAsia"/>
          <w:b/>
          <w:bCs/>
          <w:sz w:val="28"/>
          <w:szCs w:val="28"/>
        </w:rPr>
        <w:t xml:space="preserve">目 </w:t>
      </w:r>
      <w:r>
        <w:rPr>
          <w:b/>
          <w:bCs/>
          <w:sz w:val="28"/>
          <w:szCs w:val="28"/>
        </w:rPr>
        <w:t xml:space="preserve"> </w:t>
      </w:r>
      <w:r>
        <w:rPr>
          <w:rFonts w:hint="eastAsia"/>
          <w:b/>
          <w:bCs/>
          <w:sz w:val="28"/>
          <w:szCs w:val="28"/>
        </w:rPr>
        <w:t>录</w:t>
      </w:r>
    </w:p>
    <w:p w14:paraId="231FEBB0">
      <w:pPr>
        <w:pStyle w:val="5"/>
        <w:bidi w:val="0"/>
        <w:jc w:val="center"/>
        <w:rPr>
          <w:rFonts w:hint="eastAsia"/>
        </w:rPr>
      </w:pPr>
    </w:p>
    <w:p w14:paraId="43CF2898">
      <w:pPr>
        <w:pStyle w:val="5"/>
        <w:bidi w:val="0"/>
        <w:jc w:val="center"/>
        <w:rPr>
          <w:rFonts w:hint="eastAsia"/>
        </w:rPr>
      </w:pPr>
      <w:r>
        <w:rPr>
          <w:rFonts w:hint="eastAsia"/>
        </w:rPr>
        <w:t>（注：投标文件中资格审查文件、评标办法中涉及的与评分有关的其他文件均应编制完整的目录及对应页码）</w:t>
      </w:r>
    </w:p>
    <w:p w14:paraId="7D477C41">
      <w:pPr>
        <w:pStyle w:val="5"/>
        <w:bidi w:val="0"/>
        <w:rPr>
          <w:rFonts w:hint="eastAsia"/>
        </w:rPr>
        <w:sectPr>
          <w:pgSz w:w="11906" w:h="16838"/>
          <w:pgMar w:top="1440" w:right="1080" w:bottom="1440" w:left="1080" w:header="851" w:footer="992" w:gutter="0"/>
          <w:pgNumType w:fmt="decimal"/>
          <w:cols w:space="425" w:num="1"/>
          <w:docGrid w:type="lines" w:linePitch="312" w:charSpace="0"/>
        </w:sectPr>
      </w:pPr>
    </w:p>
    <w:p w14:paraId="3F643E8C">
      <w:pPr>
        <w:bidi w:val="0"/>
        <w:rPr>
          <w:rFonts w:hint="default" w:eastAsia="宋体"/>
          <w:lang w:val="en-US" w:eastAsia="zh-CN"/>
        </w:rPr>
      </w:pPr>
      <w:bookmarkStart w:id="117" w:name="_Toc5099"/>
      <w:r>
        <w:rPr>
          <w:rFonts w:hint="eastAsia"/>
          <w:lang w:val="en-US" w:eastAsia="zh-CN"/>
        </w:rPr>
        <w:t>附件1：</w:t>
      </w:r>
    </w:p>
    <w:p w14:paraId="1BA1CDFF">
      <w:pPr>
        <w:pStyle w:val="3"/>
        <w:bidi w:val="0"/>
        <w:jc w:val="center"/>
        <w:rPr>
          <w:rFonts w:hint="eastAsia"/>
        </w:rPr>
      </w:pPr>
      <w:r>
        <w:rPr>
          <w:rFonts w:hint="eastAsia"/>
        </w:rPr>
        <w:t>1.投标函格式</w:t>
      </w:r>
      <w:bookmarkEnd w:id="117"/>
    </w:p>
    <w:p w14:paraId="7A1B7BCC">
      <w:pPr>
        <w:spacing w:before="0" w:after="0"/>
        <w:ind w:firstLine="420"/>
        <w:rPr>
          <w:rFonts w:hint="eastAsia" w:ascii="宋体" w:hAnsi="宋体" w:eastAsia="宋体"/>
          <w:kern w:val="2"/>
          <w:lang w:eastAsia="zh-CN"/>
        </w:rPr>
      </w:pPr>
      <w:r>
        <w:rPr>
          <w:rFonts w:hint="eastAsia" w:ascii="宋体" w:hAnsi="宋体"/>
          <w:kern w:val="2"/>
        </w:rPr>
        <w:t>致：</w:t>
      </w:r>
      <w:r>
        <w:rPr>
          <w:rFonts w:hint="eastAsia" w:ascii="宋体" w:hAnsi="宋体"/>
          <w:kern w:val="2"/>
          <w:u w:val="single"/>
          <w:lang w:eastAsia="zh-CN"/>
        </w:rPr>
        <w:t>扬州公用控股集团有限公司</w:t>
      </w:r>
    </w:p>
    <w:p w14:paraId="1268B1E3">
      <w:pPr>
        <w:spacing w:before="0" w:after="0"/>
        <w:ind w:firstLineChars="200"/>
        <w:rPr>
          <w:rFonts w:hint="eastAsia" w:ascii="宋体" w:hAnsi="宋体"/>
          <w:kern w:val="2"/>
        </w:rPr>
      </w:pPr>
      <w:r>
        <w:rPr>
          <w:rFonts w:hint="eastAsia" w:ascii="宋体" w:hAnsi="宋体"/>
          <w:kern w:val="2"/>
        </w:rPr>
        <w:t>根据贵方的</w:t>
      </w:r>
      <w:r>
        <w:rPr>
          <w:rFonts w:hint="eastAsia" w:ascii="宋体" w:hAnsi="宋体"/>
          <w:u w:val="single"/>
          <w:lang w:eastAsia="zh-CN"/>
        </w:rPr>
        <w:t>扬州公用控股集团有限公司德道市政设计院2024-2026年度协作单位名录库</w:t>
      </w:r>
      <w:r>
        <w:rPr>
          <w:rFonts w:hint="eastAsia" w:ascii="宋体" w:hAnsi="宋体"/>
          <w:u w:val="single"/>
          <w:lang w:val="en-US" w:eastAsia="zh-CN"/>
        </w:rPr>
        <w:t>项目（二次）</w:t>
      </w:r>
      <w:r>
        <w:rPr>
          <w:rFonts w:ascii="宋体" w:hAnsi="宋体"/>
          <w:u w:val="single"/>
        </w:rPr>
        <w:t>招标</w:t>
      </w:r>
      <w:r>
        <w:rPr>
          <w:rFonts w:hint="eastAsia" w:ascii="宋体" w:hAnsi="宋体"/>
          <w:kern w:val="2"/>
          <w:u w:val="single"/>
        </w:rPr>
        <w:t>文件</w:t>
      </w:r>
      <w:r>
        <w:rPr>
          <w:rFonts w:hint="eastAsia" w:ascii="宋体" w:hAnsi="宋体"/>
          <w:kern w:val="2"/>
          <w:lang w:eastAsia="zh-CN"/>
        </w:rPr>
        <w:t>，</w:t>
      </w:r>
      <w:r>
        <w:rPr>
          <w:rFonts w:hint="eastAsia" w:ascii="宋体" w:hAnsi="宋体"/>
          <w:kern w:val="2"/>
          <w:lang w:val="en-US" w:eastAsia="zh-CN"/>
        </w:rPr>
        <w:t xml:space="preserve"> </w:t>
      </w:r>
      <w:r>
        <w:rPr>
          <w:rFonts w:hint="eastAsia" w:ascii="宋体" w:hAnsi="宋体"/>
          <w:kern w:val="2"/>
        </w:rPr>
        <w:t>正式授权下述签字人</w:t>
      </w:r>
      <w:r>
        <w:rPr>
          <w:rFonts w:hint="eastAsia" w:ascii="宋体" w:hAnsi="宋体"/>
          <w:kern w:val="2"/>
          <w:u w:val="single"/>
          <w:lang w:val="en-US" w:eastAsia="zh-CN"/>
        </w:rPr>
        <w:t xml:space="preserve">              </w:t>
      </w:r>
      <w:r>
        <w:rPr>
          <w:rFonts w:hint="eastAsia" w:ascii="宋体" w:hAnsi="宋体"/>
          <w:kern w:val="2"/>
        </w:rPr>
        <w:t>(姓名</w:t>
      </w:r>
      <w:r>
        <w:rPr>
          <w:rFonts w:hint="eastAsia" w:ascii="宋体" w:hAnsi="宋体"/>
          <w:kern w:val="2"/>
          <w:lang w:eastAsia="zh-CN"/>
        </w:rPr>
        <w:t>）</w:t>
      </w:r>
      <w:r>
        <w:rPr>
          <w:rFonts w:hint="eastAsia" w:ascii="宋体" w:hAnsi="宋体"/>
          <w:kern w:val="2"/>
        </w:rPr>
        <w:t>代表我方</w:t>
      </w:r>
      <w:r>
        <w:rPr>
          <w:rFonts w:hint="eastAsia" w:ascii="宋体" w:hAnsi="宋体"/>
          <w:kern w:val="2"/>
          <w:u w:val="single"/>
          <w:lang w:val="en-US" w:eastAsia="zh-CN"/>
        </w:rPr>
        <w:t xml:space="preserve">             </w:t>
      </w:r>
      <w:r>
        <w:rPr>
          <w:rFonts w:hint="eastAsia" w:ascii="宋体" w:hAnsi="宋体"/>
          <w:kern w:val="2"/>
        </w:rPr>
        <w:t>（投标人的名称）</w:t>
      </w:r>
      <w:r>
        <w:rPr>
          <w:rFonts w:hint="eastAsia" w:ascii="宋体" w:hAnsi="宋体"/>
          <w:kern w:val="2"/>
          <w:lang w:eastAsia="zh-CN"/>
        </w:rPr>
        <w:t>，</w:t>
      </w:r>
      <w:r>
        <w:rPr>
          <w:rFonts w:hint="eastAsia" w:ascii="宋体" w:hAnsi="宋体"/>
          <w:kern w:val="2"/>
        </w:rPr>
        <w:t>全权处理本次项目投标的有关事宜。</w:t>
      </w:r>
    </w:p>
    <w:p w14:paraId="4031932A">
      <w:pPr>
        <w:spacing w:before="0" w:after="0"/>
        <w:ind w:firstLineChars="200"/>
        <w:rPr>
          <w:rFonts w:hint="eastAsia" w:ascii="宋体" w:hAnsi="宋体"/>
          <w:kern w:val="2"/>
        </w:rPr>
      </w:pPr>
      <w:r>
        <w:rPr>
          <w:rFonts w:hint="eastAsia" w:ascii="宋体" w:hAnsi="宋体"/>
          <w:color w:val="auto"/>
          <w:kern w:val="2"/>
          <w:highlight w:val="none"/>
        </w:rPr>
        <w:t>投标入库</w:t>
      </w:r>
      <w:r>
        <w:rPr>
          <w:rFonts w:ascii="宋体" w:hAnsi="宋体"/>
          <w:color w:val="auto"/>
          <w:kern w:val="2"/>
          <w:highlight w:val="none"/>
        </w:rPr>
        <w:t>类别</w:t>
      </w:r>
      <w:r>
        <w:rPr>
          <w:rFonts w:hint="eastAsia" w:ascii="宋体" w:hAnsi="宋体"/>
          <w:color w:val="auto"/>
          <w:kern w:val="2"/>
          <w:highlight w:val="none"/>
        </w:rPr>
        <w:t>：</w:t>
      </w:r>
      <w:r>
        <w:rPr>
          <w:rFonts w:hint="eastAsia" w:ascii="宋体" w:hAnsi="宋体"/>
          <w:color w:val="auto"/>
          <w:kern w:val="2"/>
          <w:highlight w:val="none"/>
          <w:u w:val="single"/>
        </w:rPr>
        <w:t xml:space="preserve">                    </w:t>
      </w:r>
      <w:r>
        <w:rPr>
          <w:rFonts w:hint="eastAsia" w:ascii="宋体" w:hAnsi="宋体"/>
          <w:color w:val="auto"/>
          <w:kern w:val="2"/>
          <w:highlight w:val="none"/>
        </w:rPr>
        <w:t>。</w:t>
      </w:r>
    </w:p>
    <w:p w14:paraId="07FE3706">
      <w:pPr>
        <w:spacing w:before="0" w:after="0"/>
        <w:ind w:firstLineChars="200"/>
        <w:rPr>
          <w:rFonts w:hint="eastAsia" w:ascii="宋体" w:hAnsi="宋体"/>
          <w:kern w:val="2"/>
        </w:rPr>
      </w:pPr>
      <w:r>
        <w:rPr>
          <w:rFonts w:hint="eastAsia" w:ascii="宋体" w:hAnsi="宋体"/>
          <w:kern w:val="2"/>
        </w:rPr>
        <w:t>据此函</w:t>
      </w:r>
      <w:r>
        <w:rPr>
          <w:rFonts w:hint="eastAsia" w:ascii="宋体" w:hAnsi="宋体"/>
          <w:kern w:val="2"/>
          <w:lang w:eastAsia="zh-CN"/>
        </w:rPr>
        <w:t>，</w:t>
      </w:r>
      <w:r>
        <w:rPr>
          <w:rFonts w:hint="eastAsia" w:ascii="宋体" w:hAnsi="宋体"/>
          <w:kern w:val="2"/>
          <w:u w:val="single"/>
          <w:lang w:val="en-US" w:eastAsia="zh-CN"/>
        </w:rPr>
        <w:t xml:space="preserve">         </w:t>
      </w:r>
      <w:r>
        <w:rPr>
          <w:rFonts w:hint="eastAsia" w:ascii="宋体" w:hAnsi="宋体"/>
          <w:kern w:val="2"/>
        </w:rPr>
        <w:t>签字人兹宣布同意如下：</w:t>
      </w:r>
    </w:p>
    <w:p w14:paraId="56CB2A3A">
      <w:pPr>
        <w:spacing w:before="0" w:after="0"/>
        <w:ind w:firstLineChars="200"/>
        <w:rPr>
          <w:rFonts w:hint="eastAsia" w:ascii="宋体" w:hAnsi="宋体"/>
          <w:kern w:val="2"/>
        </w:rPr>
      </w:pPr>
      <w:r>
        <w:rPr>
          <w:rFonts w:hint="eastAsia" w:ascii="宋体" w:hAnsi="宋体"/>
          <w:kern w:val="2"/>
        </w:rPr>
        <w:t>1.按招标文件规定的各项要求</w:t>
      </w:r>
      <w:r>
        <w:rPr>
          <w:rFonts w:hint="eastAsia" w:ascii="宋体" w:hAnsi="宋体"/>
          <w:kern w:val="2"/>
          <w:lang w:eastAsia="zh-CN"/>
        </w:rPr>
        <w:t>，</w:t>
      </w:r>
      <w:r>
        <w:rPr>
          <w:rFonts w:hint="eastAsia" w:ascii="宋体" w:hAnsi="宋体"/>
          <w:kern w:val="2"/>
        </w:rPr>
        <w:t>向贵方提供所需服务。</w:t>
      </w:r>
    </w:p>
    <w:p w14:paraId="001D1EFD">
      <w:pPr>
        <w:spacing w:before="0" w:after="0"/>
        <w:ind w:firstLineChars="200"/>
        <w:rPr>
          <w:rFonts w:hint="eastAsia" w:ascii="宋体" w:hAnsi="宋体"/>
          <w:kern w:val="2"/>
        </w:rPr>
      </w:pPr>
      <w:r>
        <w:rPr>
          <w:rFonts w:ascii="宋体" w:hAnsi="宋体"/>
          <w:kern w:val="2"/>
        </w:rPr>
        <w:t>2</w:t>
      </w:r>
      <w:r>
        <w:rPr>
          <w:rFonts w:hint="eastAsia" w:ascii="宋体" w:hAnsi="宋体"/>
          <w:kern w:val="2"/>
        </w:rPr>
        <w:t>.我们已详细审核全部招标文件及其有效补充文件</w:t>
      </w:r>
      <w:r>
        <w:rPr>
          <w:rFonts w:hint="eastAsia" w:ascii="宋体" w:hAnsi="宋体"/>
          <w:kern w:val="2"/>
          <w:lang w:eastAsia="zh-CN"/>
        </w:rPr>
        <w:t>，</w:t>
      </w:r>
      <w:r>
        <w:rPr>
          <w:rFonts w:hint="eastAsia" w:ascii="宋体" w:hAnsi="宋体"/>
          <w:kern w:val="2"/>
        </w:rPr>
        <w:t>我们知道必须放弃提出含糊不清或误解问题的权利。</w:t>
      </w:r>
    </w:p>
    <w:p w14:paraId="7040BE97">
      <w:pPr>
        <w:spacing w:before="0" w:after="0"/>
        <w:ind w:firstLine="420"/>
        <w:rPr>
          <w:rFonts w:hint="eastAsia" w:ascii="宋体" w:hAnsi="宋体"/>
          <w:kern w:val="2"/>
        </w:rPr>
      </w:pPr>
      <w:r>
        <w:rPr>
          <w:rFonts w:ascii="宋体" w:hAnsi="宋体"/>
          <w:kern w:val="2"/>
        </w:rPr>
        <w:t>3</w:t>
      </w:r>
      <w:r>
        <w:rPr>
          <w:rFonts w:hint="eastAsia" w:ascii="宋体" w:hAnsi="宋体"/>
          <w:kern w:val="2"/>
        </w:rPr>
        <w:t>.我们同意从规定的开标日期起遵循本投标文件</w:t>
      </w:r>
      <w:r>
        <w:rPr>
          <w:rFonts w:hint="eastAsia" w:ascii="宋体" w:hAnsi="宋体"/>
          <w:kern w:val="2"/>
          <w:lang w:eastAsia="zh-CN"/>
        </w:rPr>
        <w:t>，</w:t>
      </w:r>
      <w:r>
        <w:rPr>
          <w:rFonts w:hint="eastAsia" w:ascii="宋体" w:hAnsi="宋体"/>
          <w:kern w:val="2"/>
        </w:rPr>
        <w:t>并在规定的投标有效期期满之前均具有约束力。</w:t>
      </w:r>
    </w:p>
    <w:p w14:paraId="72EAA6D7">
      <w:pPr>
        <w:spacing w:before="0" w:after="0"/>
        <w:ind w:firstLine="420"/>
        <w:rPr>
          <w:rFonts w:hint="eastAsia" w:ascii="宋体" w:hAnsi="宋体"/>
          <w:kern w:val="2"/>
        </w:rPr>
      </w:pPr>
      <w:r>
        <w:rPr>
          <w:rFonts w:ascii="宋体" w:hAnsi="宋体"/>
          <w:kern w:val="2"/>
        </w:rPr>
        <w:t>4</w:t>
      </w:r>
      <w:r>
        <w:rPr>
          <w:rFonts w:hint="eastAsia" w:ascii="宋体" w:hAnsi="宋体"/>
          <w:kern w:val="2"/>
        </w:rPr>
        <w:t>.同意向贵方提供贵方可能另外要求的与投标有关的任何证据或资料</w:t>
      </w:r>
      <w:r>
        <w:rPr>
          <w:rFonts w:hint="eastAsia" w:ascii="宋体" w:hAnsi="宋体"/>
          <w:kern w:val="2"/>
          <w:lang w:eastAsia="zh-CN"/>
        </w:rPr>
        <w:t>，</w:t>
      </w:r>
      <w:r>
        <w:rPr>
          <w:rFonts w:hint="eastAsia" w:ascii="宋体" w:hAnsi="宋体"/>
          <w:kern w:val="2"/>
        </w:rPr>
        <w:t>并保证我方已提供和将要提供的文件是真实的、准确的。</w:t>
      </w:r>
    </w:p>
    <w:p w14:paraId="4B6A4738">
      <w:pPr>
        <w:spacing w:before="0" w:after="0"/>
        <w:ind w:firstLine="420"/>
        <w:rPr>
          <w:rFonts w:hint="eastAsia" w:ascii="宋体" w:hAnsi="宋体"/>
          <w:kern w:val="2"/>
        </w:rPr>
      </w:pPr>
      <w:r>
        <w:rPr>
          <w:rFonts w:ascii="宋体" w:hAnsi="宋体"/>
          <w:kern w:val="2"/>
        </w:rPr>
        <w:t>5</w:t>
      </w:r>
      <w:r>
        <w:rPr>
          <w:rFonts w:hint="eastAsia" w:ascii="宋体" w:hAnsi="宋体"/>
          <w:kern w:val="2"/>
        </w:rPr>
        <w:t>.一旦我方中标,我方将根据招标文件的规定</w:t>
      </w:r>
      <w:r>
        <w:rPr>
          <w:rFonts w:hint="eastAsia" w:ascii="宋体" w:hAnsi="宋体"/>
          <w:kern w:val="2"/>
          <w:lang w:eastAsia="zh-CN"/>
        </w:rPr>
        <w:t>，</w:t>
      </w:r>
      <w:r>
        <w:rPr>
          <w:rFonts w:hint="eastAsia" w:ascii="宋体" w:hAnsi="宋体"/>
          <w:kern w:val="2"/>
        </w:rPr>
        <w:t>严格履行合同的责任和义务,并保证在招标文件规定的时间完成项目</w:t>
      </w:r>
      <w:r>
        <w:rPr>
          <w:rFonts w:hint="eastAsia" w:ascii="宋体" w:hAnsi="宋体"/>
          <w:kern w:val="2"/>
          <w:lang w:eastAsia="zh-CN"/>
        </w:rPr>
        <w:t>，</w:t>
      </w:r>
      <w:r>
        <w:rPr>
          <w:rFonts w:hint="eastAsia" w:ascii="宋体" w:hAnsi="宋体"/>
          <w:kern w:val="2"/>
        </w:rPr>
        <w:t>交付买方验收、使用。</w:t>
      </w:r>
    </w:p>
    <w:p w14:paraId="59A3870C">
      <w:pPr>
        <w:spacing w:before="0" w:after="0"/>
        <w:ind w:left="425" w:firstLine="120" w:firstLineChars="50"/>
        <w:rPr>
          <w:rFonts w:hint="default" w:ascii="宋体" w:hAnsi="宋体" w:eastAsia="宋体"/>
          <w:kern w:val="2"/>
          <w:lang w:val="en-US" w:eastAsia="zh-CN"/>
        </w:rPr>
      </w:pPr>
      <w:r>
        <w:rPr>
          <w:rFonts w:ascii="宋体" w:hAnsi="宋体"/>
          <w:kern w:val="2"/>
        </w:rPr>
        <w:t>6</w:t>
      </w:r>
      <w:r>
        <w:rPr>
          <w:rFonts w:hint="eastAsia" w:ascii="宋体" w:hAnsi="宋体"/>
          <w:kern w:val="2"/>
        </w:rPr>
        <w:t>.与本投标有关的正式通讯地址为：</w:t>
      </w:r>
      <w:r>
        <w:rPr>
          <w:rFonts w:hint="eastAsia" w:ascii="宋体" w:hAnsi="宋体"/>
          <w:kern w:val="2"/>
          <w:lang w:val="en-US" w:eastAsia="zh-CN"/>
        </w:rPr>
        <w:t xml:space="preserve">              </w:t>
      </w:r>
    </w:p>
    <w:p w14:paraId="241F0773">
      <w:pPr>
        <w:spacing w:before="0" w:after="0"/>
        <w:ind w:firstLine="547" w:firstLineChars="228"/>
        <w:rPr>
          <w:rFonts w:hint="eastAsia" w:ascii="宋体" w:hAnsi="宋体"/>
          <w:kern w:val="2"/>
        </w:rPr>
      </w:pPr>
      <w:r>
        <w:rPr>
          <w:rFonts w:hint="eastAsia" w:ascii="宋体" w:hAnsi="宋体"/>
          <w:kern w:val="2"/>
        </w:rPr>
        <w:t>地 址：</w:t>
      </w:r>
    </w:p>
    <w:p w14:paraId="5E43222F">
      <w:pPr>
        <w:spacing w:before="0" w:after="0"/>
        <w:ind w:firstLine="547" w:firstLineChars="228"/>
        <w:rPr>
          <w:rFonts w:hint="eastAsia" w:ascii="宋体" w:hAnsi="宋体"/>
          <w:kern w:val="2"/>
        </w:rPr>
      </w:pPr>
      <w:r>
        <w:rPr>
          <w:rFonts w:hint="eastAsia" w:ascii="宋体" w:hAnsi="宋体"/>
          <w:kern w:val="2"/>
        </w:rPr>
        <w:t>邮 编：</w:t>
      </w:r>
    </w:p>
    <w:p w14:paraId="28B9A8BD">
      <w:pPr>
        <w:spacing w:before="0" w:after="0"/>
        <w:ind w:firstLine="547" w:firstLineChars="228"/>
        <w:rPr>
          <w:rFonts w:hint="eastAsia" w:ascii="宋体" w:hAnsi="宋体"/>
          <w:kern w:val="2"/>
        </w:rPr>
      </w:pPr>
      <w:r>
        <w:rPr>
          <w:rFonts w:hint="eastAsia" w:ascii="宋体" w:hAnsi="宋体"/>
          <w:kern w:val="2"/>
        </w:rPr>
        <w:t xml:space="preserve">电 话： </w:t>
      </w:r>
    </w:p>
    <w:p w14:paraId="1DD58C7E">
      <w:pPr>
        <w:spacing w:before="0" w:after="0"/>
        <w:ind w:firstLine="547" w:firstLineChars="228"/>
        <w:rPr>
          <w:rFonts w:hint="eastAsia" w:ascii="宋体" w:hAnsi="宋体"/>
          <w:kern w:val="2"/>
        </w:rPr>
      </w:pPr>
      <w:r>
        <w:rPr>
          <w:rFonts w:hint="eastAsia" w:ascii="宋体" w:hAnsi="宋体"/>
          <w:kern w:val="2"/>
        </w:rPr>
        <w:t xml:space="preserve">传 真： </w:t>
      </w:r>
    </w:p>
    <w:p w14:paraId="1908EB7F">
      <w:pPr>
        <w:spacing w:before="0" w:after="0"/>
        <w:ind w:firstLine="547" w:firstLineChars="228"/>
        <w:rPr>
          <w:rFonts w:hint="eastAsia" w:ascii="宋体" w:hAnsi="宋体"/>
          <w:kern w:val="2"/>
        </w:rPr>
      </w:pPr>
      <w:r>
        <w:rPr>
          <w:rFonts w:hint="eastAsia" w:ascii="宋体" w:hAnsi="宋体"/>
          <w:kern w:val="2"/>
        </w:rPr>
        <w:t>投标人开户行：</w:t>
      </w:r>
    </w:p>
    <w:p w14:paraId="1F7E82C9">
      <w:pPr>
        <w:spacing w:before="0" w:after="0"/>
        <w:ind w:firstLine="547" w:firstLineChars="228"/>
        <w:rPr>
          <w:rFonts w:hint="eastAsia" w:ascii="宋体" w:hAnsi="宋体"/>
          <w:kern w:val="2"/>
        </w:rPr>
      </w:pPr>
      <w:r>
        <w:rPr>
          <w:rFonts w:hint="eastAsia" w:ascii="宋体" w:hAnsi="宋体"/>
          <w:kern w:val="2"/>
        </w:rPr>
        <w:t xml:space="preserve">账 户： </w:t>
      </w:r>
    </w:p>
    <w:p w14:paraId="3EA40431">
      <w:pPr>
        <w:spacing w:before="0" w:after="0"/>
        <w:ind w:firstLine="547" w:firstLineChars="228"/>
        <w:rPr>
          <w:rFonts w:hint="eastAsia" w:ascii="宋体" w:hAnsi="宋体"/>
          <w:kern w:val="2"/>
        </w:rPr>
      </w:pPr>
      <w:r>
        <w:rPr>
          <w:rFonts w:hint="eastAsia" w:ascii="宋体" w:hAnsi="宋体"/>
          <w:kern w:val="2"/>
        </w:rPr>
        <w:t>行 号：</w:t>
      </w:r>
    </w:p>
    <w:p w14:paraId="6FBCEE23">
      <w:pPr>
        <w:spacing w:before="0" w:after="0"/>
        <w:ind w:firstLine="547" w:firstLineChars="228"/>
        <w:rPr>
          <w:rFonts w:hint="eastAsia" w:ascii="宋体" w:hAnsi="宋体"/>
          <w:kern w:val="2"/>
        </w:rPr>
      </w:pPr>
      <w:r>
        <w:rPr>
          <w:rFonts w:hint="eastAsia" w:ascii="宋体" w:hAnsi="宋体"/>
          <w:kern w:val="2"/>
        </w:rPr>
        <w:t xml:space="preserve">法定代表人或授权代表（签字）： </w:t>
      </w:r>
    </w:p>
    <w:p w14:paraId="0EF811E2">
      <w:pPr>
        <w:spacing w:before="0" w:after="0"/>
        <w:ind w:firstLine="547" w:firstLineChars="228"/>
        <w:rPr>
          <w:rFonts w:hint="eastAsia" w:ascii="宋体" w:hAnsi="宋体"/>
          <w:kern w:val="2"/>
        </w:rPr>
      </w:pPr>
      <w:r>
        <w:rPr>
          <w:rFonts w:hint="eastAsia" w:ascii="宋体" w:hAnsi="宋体"/>
          <w:kern w:val="2"/>
        </w:rPr>
        <w:t xml:space="preserve">投标人名称（公章）： </w:t>
      </w:r>
    </w:p>
    <w:p w14:paraId="3A61F4D3">
      <w:pPr>
        <w:spacing w:before="0" w:after="0"/>
        <w:ind w:firstLine="547" w:firstLineChars="228"/>
        <w:rPr>
          <w:rFonts w:hint="eastAsia" w:ascii="宋体" w:hAnsi="宋体"/>
          <w:kern w:val="2"/>
        </w:rPr>
      </w:pPr>
      <w:r>
        <w:rPr>
          <w:rFonts w:hint="eastAsia" w:ascii="宋体" w:hAnsi="宋体"/>
          <w:kern w:val="2"/>
        </w:rPr>
        <w:t>日 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14:paraId="0E8FA42E">
      <w:pPr>
        <w:bidi w:val="0"/>
        <w:rPr>
          <w:rFonts w:hint="eastAsia"/>
        </w:rPr>
      </w:pPr>
      <w:r>
        <w:rPr>
          <w:rFonts w:hint="eastAsia"/>
          <w:lang w:val="en-US" w:eastAsia="zh-CN"/>
        </w:rPr>
        <w:t>附件2：</w:t>
      </w:r>
    </w:p>
    <w:p w14:paraId="6BDBC422">
      <w:pPr>
        <w:pStyle w:val="3"/>
        <w:bidi w:val="0"/>
        <w:jc w:val="center"/>
        <w:rPr>
          <w:rFonts w:hint="eastAsia"/>
        </w:rPr>
      </w:pPr>
      <w:bookmarkStart w:id="118" w:name="_Toc14564"/>
      <w:r>
        <w:rPr>
          <w:rFonts w:hint="eastAsia"/>
        </w:rPr>
        <w:t>2.资格声明</w:t>
      </w:r>
      <w:bookmarkEnd w:id="118"/>
    </w:p>
    <w:p w14:paraId="1262F242">
      <w:pPr>
        <w:pStyle w:val="5"/>
        <w:bidi w:val="0"/>
        <w:rPr>
          <w:rFonts w:hint="eastAsia" w:ascii="宋体" w:hAnsi="宋体" w:eastAsia="宋体" w:cs="宋体"/>
          <w:bCs/>
          <w:u w:val="single"/>
          <w:lang w:eastAsia="zh-CN"/>
        </w:rPr>
      </w:pPr>
      <w:r>
        <w:rPr>
          <w:rFonts w:hint="eastAsia" w:ascii="宋体" w:hAnsi="宋体" w:cs="宋体"/>
        </w:rPr>
        <w:t>致：</w:t>
      </w:r>
      <w:r>
        <w:rPr>
          <w:rFonts w:hint="eastAsia" w:ascii="宋体" w:hAnsi="宋体"/>
          <w:kern w:val="2"/>
          <w:u w:val="single"/>
          <w:lang w:eastAsia="zh-CN"/>
        </w:rPr>
        <w:t>扬州公用控股集团有限公司</w:t>
      </w:r>
    </w:p>
    <w:p w14:paraId="68E4EBBA">
      <w:pPr>
        <w:pStyle w:val="5"/>
        <w:bidi w:val="0"/>
        <w:rPr>
          <w:rFonts w:ascii="宋体" w:hAnsi="宋体" w:cs="宋体"/>
          <w:sz w:val="24"/>
          <w:szCs w:val="24"/>
        </w:rPr>
      </w:pPr>
      <w:r>
        <w:rPr>
          <w:rFonts w:hint="eastAsia" w:ascii="宋体" w:hAnsi="宋体" w:cs="宋体"/>
          <w:sz w:val="24"/>
          <w:szCs w:val="24"/>
        </w:rPr>
        <w:t>根据贵方</w:t>
      </w:r>
      <w:r>
        <w:rPr>
          <w:rFonts w:hint="eastAsia" w:ascii="宋体" w:hAnsi="宋体" w:cs="宋体"/>
          <w:sz w:val="24"/>
          <w:szCs w:val="24"/>
          <w:u w:val="single"/>
        </w:rPr>
        <w:t xml:space="preserve">       </w:t>
      </w:r>
      <w:r>
        <w:rPr>
          <w:rFonts w:hint="eastAsia" w:ascii="宋体" w:hAnsi="宋体" w:cs="宋体"/>
          <w:sz w:val="24"/>
          <w:szCs w:val="24"/>
        </w:rPr>
        <w:t>（项目名称）的招标文件</w:t>
      </w:r>
      <w:r>
        <w:rPr>
          <w:rFonts w:hint="eastAsia" w:ascii="宋体" w:hAnsi="宋体" w:cs="宋体"/>
          <w:sz w:val="24"/>
          <w:szCs w:val="24"/>
          <w:lang w:eastAsia="zh-CN"/>
        </w:rPr>
        <w:t>，</w:t>
      </w:r>
      <w:r>
        <w:rPr>
          <w:rFonts w:hint="eastAsia" w:ascii="宋体" w:hAnsi="宋体" w:cs="宋体"/>
          <w:sz w:val="24"/>
          <w:szCs w:val="24"/>
        </w:rPr>
        <w:t>正式授权下述签字人</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(姓名和职务</w:t>
      </w:r>
      <w:r>
        <w:rPr>
          <w:rFonts w:hint="eastAsia" w:ascii="宋体" w:hAnsi="宋体" w:cs="宋体"/>
          <w:sz w:val="24"/>
          <w:szCs w:val="24"/>
          <w:lang w:eastAsia="zh-CN"/>
        </w:rPr>
        <w:t>）</w:t>
      </w:r>
      <w:r>
        <w:rPr>
          <w:rFonts w:hint="eastAsia" w:ascii="宋体" w:hAnsi="宋体" w:cs="宋体"/>
          <w:sz w:val="24"/>
          <w:szCs w:val="24"/>
        </w:rPr>
        <w:t>代表我方</w:t>
      </w:r>
      <w:r>
        <w:rPr>
          <w:rFonts w:hint="eastAsia" w:ascii="宋体" w:hAnsi="宋体" w:cs="宋体"/>
          <w:sz w:val="24"/>
          <w:szCs w:val="24"/>
          <w:u w:val="single"/>
          <w:lang w:val="en-US" w:eastAsia="zh-CN"/>
        </w:rPr>
        <w:t xml:space="preserve">          </w:t>
      </w:r>
      <w:r>
        <w:rPr>
          <w:rFonts w:hint="eastAsia" w:ascii="宋体" w:hAnsi="宋体" w:cs="宋体"/>
          <w:sz w:val="24"/>
          <w:szCs w:val="24"/>
        </w:rPr>
        <w:t>（投标人的名称）</w:t>
      </w:r>
      <w:r>
        <w:rPr>
          <w:rFonts w:hint="eastAsia" w:ascii="宋体" w:hAnsi="宋体" w:cs="宋体"/>
          <w:sz w:val="24"/>
          <w:szCs w:val="24"/>
          <w:lang w:eastAsia="zh-CN"/>
        </w:rPr>
        <w:t>，</w:t>
      </w:r>
      <w:r>
        <w:rPr>
          <w:rFonts w:hint="eastAsia" w:ascii="宋体" w:hAnsi="宋体" w:cs="宋体"/>
          <w:sz w:val="24"/>
          <w:szCs w:val="24"/>
        </w:rPr>
        <w:t>全权处理本次</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4"/>
          <w:szCs w:val="24"/>
          <w:u w:val="none"/>
          <w:lang w:val="en-US" w:eastAsia="zh-CN"/>
        </w:rPr>
        <w:t>标段及标段名称</w:t>
      </w:r>
      <w:r>
        <w:rPr>
          <w:rFonts w:hint="eastAsia" w:ascii="宋体" w:hAnsi="宋体" w:cs="宋体"/>
          <w:sz w:val="24"/>
          <w:szCs w:val="24"/>
          <w:u w:val="none"/>
          <w:lang w:eastAsia="zh-CN"/>
        </w:rPr>
        <w:t>）</w:t>
      </w:r>
      <w:r>
        <w:rPr>
          <w:rFonts w:hint="eastAsia" w:ascii="宋体" w:hAnsi="宋体" w:cs="宋体"/>
          <w:sz w:val="24"/>
          <w:szCs w:val="24"/>
        </w:rPr>
        <w:t>采购的有关事宜。</w:t>
      </w:r>
    </w:p>
    <w:p w14:paraId="1022573C">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据此函</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rPr>
        <w:t>（签字人）兹宣布同意如下：</w:t>
      </w:r>
    </w:p>
    <w:p w14:paraId="666BE587">
      <w:pPr>
        <w:tabs>
          <w:tab w:val="left" w:pos="312"/>
          <w:tab w:val="left" w:pos="360"/>
        </w:tabs>
        <w:snapToGrid w:val="0"/>
        <w:spacing w:line="360" w:lineRule="auto"/>
        <w:ind w:firstLine="480"/>
        <w:rPr>
          <w:rFonts w:ascii="宋体" w:hAnsi="宋体" w:cs="宋体"/>
          <w:sz w:val="24"/>
          <w:szCs w:val="24"/>
        </w:rPr>
      </w:pPr>
      <w:r>
        <w:rPr>
          <w:rFonts w:hint="eastAsia" w:ascii="宋体" w:hAnsi="宋体" w:cs="宋体"/>
          <w:sz w:val="24"/>
          <w:szCs w:val="24"/>
        </w:rPr>
        <w:t>1.按招标文件规定的各项要求</w:t>
      </w:r>
      <w:r>
        <w:rPr>
          <w:rFonts w:hint="eastAsia" w:ascii="宋体" w:hAnsi="宋体" w:cs="宋体"/>
          <w:sz w:val="24"/>
          <w:szCs w:val="24"/>
          <w:lang w:eastAsia="zh-CN"/>
        </w:rPr>
        <w:t>，</w:t>
      </w:r>
      <w:r>
        <w:rPr>
          <w:rFonts w:hint="eastAsia" w:ascii="宋体" w:hAnsi="宋体" w:cs="宋体"/>
          <w:sz w:val="24"/>
          <w:szCs w:val="24"/>
        </w:rPr>
        <w:t>向买方提供所需服务。服务周期：</w:t>
      </w:r>
      <w:r>
        <w:rPr>
          <w:rFonts w:hint="eastAsia" w:ascii="宋体" w:hAnsi="宋体" w:cs="宋体"/>
          <w:sz w:val="24"/>
          <w:szCs w:val="24"/>
          <w:u w:val="single"/>
        </w:rPr>
        <w:t xml:space="preserve">响应招标文件要求  。 </w:t>
      </w:r>
    </w:p>
    <w:p w14:paraId="3516F572">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2.我们已详细审核全部谈判文件及其有效补充文件</w:t>
      </w:r>
      <w:r>
        <w:rPr>
          <w:rFonts w:hint="eastAsia" w:ascii="宋体" w:hAnsi="宋体" w:cs="宋体"/>
          <w:sz w:val="24"/>
          <w:szCs w:val="24"/>
          <w:lang w:eastAsia="zh-CN"/>
        </w:rPr>
        <w:t>，</w:t>
      </w:r>
      <w:r>
        <w:rPr>
          <w:rFonts w:hint="eastAsia" w:ascii="宋体" w:hAnsi="宋体" w:cs="宋体"/>
          <w:sz w:val="24"/>
          <w:szCs w:val="24"/>
        </w:rPr>
        <w:t>我们知道必须放弃提出含糊不清或误解问题的权利。</w:t>
      </w:r>
    </w:p>
    <w:p w14:paraId="3743E2D7">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3.我们同意从规定的响应文件接收截止时间起遵循本响应文件</w:t>
      </w:r>
      <w:r>
        <w:rPr>
          <w:rFonts w:hint="eastAsia" w:ascii="宋体" w:hAnsi="宋体" w:cs="宋体"/>
          <w:sz w:val="24"/>
          <w:szCs w:val="24"/>
          <w:lang w:eastAsia="zh-CN"/>
        </w:rPr>
        <w:t>，</w:t>
      </w:r>
      <w:r>
        <w:rPr>
          <w:rFonts w:hint="eastAsia" w:ascii="宋体" w:hAnsi="宋体" w:cs="宋体"/>
          <w:sz w:val="24"/>
          <w:szCs w:val="24"/>
        </w:rPr>
        <w:t>并在规定的投标有效期期满之前均具有约束力。</w:t>
      </w:r>
    </w:p>
    <w:p w14:paraId="195C1374">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4.同意向贵方提供贵方可能另外要求的与投标招标有关的任何证据或资料</w:t>
      </w:r>
      <w:r>
        <w:rPr>
          <w:rFonts w:hint="eastAsia" w:ascii="宋体" w:hAnsi="宋体" w:cs="宋体"/>
          <w:sz w:val="24"/>
          <w:szCs w:val="24"/>
          <w:lang w:eastAsia="zh-CN"/>
        </w:rPr>
        <w:t>，</w:t>
      </w:r>
      <w:r>
        <w:rPr>
          <w:rFonts w:hint="eastAsia" w:ascii="宋体" w:hAnsi="宋体" w:cs="宋体"/>
          <w:sz w:val="24"/>
          <w:szCs w:val="24"/>
        </w:rPr>
        <w:t>并保证我方已提供和将要提供的文件是真实的、准确的。</w:t>
      </w:r>
    </w:p>
    <w:p w14:paraId="38FFD723">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5.一旦我方入围</w:t>
      </w:r>
      <w:r>
        <w:rPr>
          <w:rFonts w:hint="eastAsia" w:ascii="宋体" w:hAnsi="宋体" w:cs="宋体"/>
          <w:sz w:val="24"/>
          <w:szCs w:val="24"/>
          <w:lang w:eastAsia="zh-CN"/>
        </w:rPr>
        <w:t>，</w:t>
      </w:r>
      <w:r>
        <w:rPr>
          <w:rFonts w:hint="eastAsia" w:ascii="宋体" w:hAnsi="宋体" w:cs="宋体"/>
          <w:sz w:val="24"/>
          <w:szCs w:val="24"/>
        </w:rPr>
        <w:t>我方将遵守招标文件的规定</w:t>
      </w:r>
      <w:r>
        <w:rPr>
          <w:rFonts w:hint="eastAsia" w:ascii="宋体" w:hAnsi="宋体" w:cs="宋体"/>
          <w:sz w:val="24"/>
          <w:szCs w:val="24"/>
          <w:lang w:eastAsia="zh-CN"/>
        </w:rPr>
        <w:t>，</w:t>
      </w:r>
      <w:r>
        <w:rPr>
          <w:rFonts w:hint="eastAsia" w:ascii="宋体" w:hAnsi="宋体" w:cs="宋体"/>
          <w:sz w:val="24"/>
          <w:szCs w:val="24"/>
        </w:rPr>
        <w:t>服从</w:t>
      </w:r>
      <w:r>
        <w:rPr>
          <w:rFonts w:hint="eastAsia" w:ascii="宋体" w:hAnsi="宋体" w:cs="宋体"/>
          <w:sz w:val="24"/>
          <w:szCs w:val="24"/>
          <w:lang w:eastAsia="zh-CN"/>
        </w:rPr>
        <w:t>扬州公用控股集团有限公司</w:t>
      </w:r>
      <w:r>
        <w:rPr>
          <w:rFonts w:hint="eastAsia" w:ascii="宋体" w:hAnsi="宋体" w:cs="宋体"/>
          <w:sz w:val="24"/>
          <w:szCs w:val="24"/>
        </w:rPr>
        <w:t>的管理。否则自愿接受扣分或降级或清除出库等相应处罚</w:t>
      </w:r>
      <w:r>
        <w:rPr>
          <w:rFonts w:hint="eastAsia" w:ascii="宋体" w:hAnsi="宋体" w:cs="宋体"/>
          <w:sz w:val="24"/>
          <w:szCs w:val="24"/>
          <w:lang w:eastAsia="zh-CN"/>
        </w:rPr>
        <w:t>，</w:t>
      </w:r>
      <w:r>
        <w:rPr>
          <w:rFonts w:hint="eastAsia" w:ascii="宋体" w:hAnsi="宋体" w:cs="宋体"/>
          <w:sz w:val="24"/>
          <w:szCs w:val="24"/>
        </w:rPr>
        <w:t>若清除出库</w:t>
      </w:r>
      <w:r>
        <w:rPr>
          <w:rFonts w:hint="eastAsia" w:ascii="宋体" w:hAnsi="宋体" w:cs="宋体"/>
          <w:sz w:val="24"/>
          <w:szCs w:val="24"/>
          <w:lang w:eastAsia="zh-CN"/>
        </w:rPr>
        <w:t>，</w:t>
      </w:r>
      <w:r>
        <w:rPr>
          <w:rFonts w:hint="eastAsia" w:ascii="宋体" w:hAnsi="宋体" w:cs="宋体"/>
          <w:sz w:val="24"/>
          <w:szCs w:val="24"/>
          <w:highlight w:val="none"/>
        </w:rPr>
        <w:t>自愿放弃履约保证金</w:t>
      </w:r>
      <w:r>
        <w:rPr>
          <w:rFonts w:hint="eastAsia" w:ascii="宋体" w:hAnsi="宋体" w:cs="宋体"/>
          <w:sz w:val="24"/>
          <w:szCs w:val="24"/>
        </w:rPr>
        <w:t xml:space="preserve">。 </w:t>
      </w:r>
    </w:p>
    <w:p w14:paraId="519AF200">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6.与本投标招标有关的正式通讯地址为：</w:t>
      </w:r>
    </w:p>
    <w:p w14:paraId="7ABFEF52">
      <w:pPr>
        <w:tabs>
          <w:tab w:val="left" w:pos="360"/>
        </w:tabs>
        <w:spacing w:line="360" w:lineRule="auto"/>
        <w:ind w:firstLine="480"/>
        <w:rPr>
          <w:rFonts w:ascii="宋体" w:hAnsi="宋体" w:cs="宋体"/>
          <w:sz w:val="24"/>
          <w:szCs w:val="24"/>
        </w:rPr>
      </w:pPr>
      <w:r>
        <w:rPr>
          <w:rFonts w:hint="eastAsia" w:ascii="宋体" w:hAnsi="宋体" w:cs="宋体"/>
          <w:sz w:val="24"/>
          <w:szCs w:val="24"/>
        </w:rPr>
        <w:t>地 址：                         邮 编：</w:t>
      </w:r>
    </w:p>
    <w:p w14:paraId="7BD180DF">
      <w:pPr>
        <w:tabs>
          <w:tab w:val="left" w:pos="360"/>
        </w:tabs>
        <w:spacing w:line="360" w:lineRule="auto"/>
        <w:ind w:firstLine="480"/>
        <w:rPr>
          <w:rFonts w:ascii="宋体" w:hAnsi="宋体" w:cs="宋体"/>
          <w:sz w:val="24"/>
          <w:szCs w:val="24"/>
        </w:rPr>
      </w:pPr>
      <w:r>
        <w:rPr>
          <w:rFonts w:hint="eastAsia" w:ascii="宋体" w:hAnsi="宋体" w:cs="宋体"/>
          <w:sz w:val="24"/>
          <w:szCs w:val="24"/>
        </w:rPr>
        <w:t>电 话：                         传 真：</w:t>
      </w:r>
    </w:p>
    <w:p w14:paraId="6C64C4A5">
      <w:pPr>
        <w:tabs>
          <w:tab w:val="left" w:pos="360"/>
        </w:tabs>
        <w:spacing w:line="360" w:lineRule="auto"/>
        <w:ind w:firstLine="480"/>
        <w:rPr>
          <w:rFonts w:ascii="宋体" w:hAnsi="宋体" w:cs="宋体"/>
          <w:sz w:val="24"/>
          <w:szCs w:val="24"/>
        </w:rPr>
      </w:pPr>
      <w:r>
        <w:rPr>
          <w:rFonts w:hint="eastAsia" w:ascii="宋体" w:hAnsi="宋体" w:cs="宋体"/>
          <w:sz w:val="24"/>
          <w:szCs w:val="24"/>
        </w:rPr>
        <w:t xml:space="preserve">投标人开户行：                  账 户： </w:t>
      </w:r>
    </w:p>
    <w:p w14:paraId="1FF4341C">
      <w:pPr>
        <w:tabs>
          <w:tab w:val="left" w:pos="360"/>
        </w:tabs>
        <w:spacing w:line="360" w:lineRule="auto"/>
        <w:ind w:firstLine="480"/>
        <w:rPr>
          <w:rFonts w:ascii="宋体" w:hAnsi="宋体" w:cs="宋体"/>
          <w:sz w:val="24"/>
          <w:szCs w:val="24"/>
        </w:rPr>
      </w:pPr>
      <w:r>
        <w:rPr>
          <w:rFonts w:hint="eastAsia" w:ascii="宋体" w:hAnsi="宋体" w:cs="宋体"/>
          <w:sz w:val="24"/>
          <w:szCs w:val="24"/>
        </w:rPr>
        <w:t>法定代表人或授权代表姓名（签字）：     联系电话：</w:t>
      </w:r>
    </w:p>
    <w:p w14:paraId="5642B5F4">
      <w:pPr>
        <w:tabs>
          <w:tab w:val="left" w:pos="360"/>
        </w:tabs>
        <w:spacing w:line="360" w:lineRule="auto"/>
        <w:ind w:firstLine="480"/>
        <w:rPr>
          <w:rFonts w:ascii="宋体" w:hAnsi="宋体" w:cs="宋体"/>
          <w:sz w:val="24"/>
          <w:szCs w:val="24"/>
        </w:rPr>
      </w:pPr>
      <w:r>
        <w:rPr>
          <w:rFonts w:hint="eastAsia" w:ascii="宋体" w:hAnsi="宋体" w:cs="宋体"/>
          <w:sz w:val="24"/>
          <w:szCs w:val="24"/>
        </w:rPr>
        <w:t xml:space="preserve">投标人名称（公章）：            </w:t>
      </w:r>
    </w:p>
    <w:p w14:paraId="51E2D2A4">
      <w:pPr>
        <w:spacing w:line="360" w:lineRule="auto"/>
        <w:ind w:firstLine="480" w:firstLineChars="2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14:paraId="38D763F2">
      <w:pPr>
        <w:spacing w:before="0" w:after="0"/>
        <w:ind w:firstLine="478" w:firstLineChars="228"/>
        <w:rPr>
          <w:rFonts w:hint="eastAsia" w:ascii="宋体" w:hAnsi="宋体"/>
          <w:kern w:val="2"/>
          <w:sz w:val="21"/>
          <w:szCs w:val="21"/>
        </w:rPr>
      </w:pPr>
    </w:p>
    <w:p w14:paraId="22063272">
      <w:pPr>
        <w:tabs>
          <w:tab w:val="left" w:pos="360"/>
        </w:tabs>
        <w:spacing w:after="312" w:afterLines="100" w:line="360" w:lineRule="auto"/>
        <w:ind w:firstLine="0" w:firstLineChars="0"/>
        <w:rPr>
          <w:rFonts w:hint="eastAsia" w:ascii="宋体" w:hAnsi="宋体"/>
          <w:b/>
          <w:sz w:val="21"/>
          <w:szCs w:val="21"/>
        </w:rPr>
      </w:pPr>
    </w:p>
    <w:p w14:paraId="4F9D030E">
      <w:pPr>
        <w:tabs>
          <w:tab w:val="left" w:pos="360"/>
        </w:tabs>
        <w:spacing w:after="312" w:afterLines="100" w:line="360" w:lineRule="auto"/>
        <w:ind w:firstLine="0" w:firstLineChars="0"/>
        <w:rPr>
          <w:rFonts w:hint="eastAsia" w:ascii="宋体" w:hAnsi="宋体"/>
          <w:b/>
          <w:sz w:val="21"/>
          <w:szCs w:val="21"/>
        </w:rPr>
      </w:pPr>
    </w:p>
    <w:p w14:paraId="399D2FB1">
      <w:pPr>
        <w:rPr>
          <w:rFonts w:hint="eastAsia"/>
          <w:lang w:val="en-US" w:eastAsia="zh-CN"/>
        </w:rPr>
      </w:pPr>
      <w:r>
        <w:rPr>
          <w:rFonts w:hint="eastAsia"/>
          <w:lang w:val="en-US" w:eastAsia="zh-CN"/>
        </w:rPr>
        <w:br w:type="page"/>
      </w:r>
    </w:p>
    <w:p w14:paraId="7FF8E0F4">
      <w:pPr>
        <w:bidi w:val="0"/>
        <w:rPr>
          <w:rFonts w:hint="default"/>
          <w:lang w:val="en-US" w:eastAsia="zh-CN"/>
        </w:rPr>
      </w:pPr>
      <w:r>
        <w:rPr>
          <w:rFonts w:hint="eastAsia"/>
          <w:lang w:val="en-US" w:eastAsia="zh-CN"/>
        </w:rPr>
        <w:t>附件3：</w:t>
      </w:r>
    </w:p>
    <w:p w14:paraId="091C88F2">
      <w:pPr>
        <w:pStyle w:val="3"/>
        <w:bidi w:val="0"/>
        <w:jc w:val="center"/>
        <w:rPr>
          <w:rFonts w:hint="eastAsia"/>
        </w:rPr>
      </w:pPr>
      <w:bookmarkStart w:id="119" w:name="_Toc9086"/>
      <w:r>
        <w:rPr>
          <w:rFonts w:hint="eastAsia"/>
        </w:rPr>
        <w:t>3.法人授权书</w:t>
      </w:r>
      <w:bookmarkEnd w:id="119"/>
    </w:p>
    <w:p w14:paraId="47D32631">
      <w:pPr>
        <w:tabs>
          <w:tab w:val="left" w:pos="360"/>
        </w:tabs>
        <w:spacing w:line="360" w:lineRule="auto"/>
        <w:ind w:firstLine="480"/>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lang w:val="en-US" w:eastAsia="zh-CN"/>
        </w:rPr>
        <w:t xml:space="preserve">          </w:t>
      </w:r>
      <w:r>
        <w:rPr>
          <w:rFonts w:hint="eastAsia" w:ascii="宋体" w:hAnsi="宋体"/>
          <w:sz w:val="24"/>
          <w:szCs w:val="24"/>
        </w:rPr>
        <w:t>（投标人名称）授权</w:t>
      </w:r>
      <w:r>
        <w:rPr>
          <w:rFonts w:hint="eastAsia" w:ascii="宋体" w:hAnsi="宋体"/>
          <w:sz w:val="24"/>
          <w:szCs w:val="24"/>
          <w:u w:val="single"/>
          <w:lang w:val="en-US" w:eastAsia="zh-CN"/>
        </w:rPr>
        <w:t xml:space="preserve">             </w:t>
      </w:r>
      <w:r>
        <w:rPr>
          <w:rFonts w:hint="eastAsia" w:ascii="宋体" w:hAnsi="宋体"/>
          <w:sz w:val="24"/>
          <w:szCs w:val="24"/>
        </w:rPr>
        <w:t>（被授权人的姓名）为我方就</w:t>
      </w:r>
      <w:r>
        <w:rPr>
          <w:rFonts w:hint="eastAsia"/>
          <w:u w:val="single"/>
          <w:lang w:eastAsia="zh-CN"/>
        </w:rPr>
        <w:t>扬州公用控股集团有限公司德道市政设计院2024-2026年度协作单位名录库</w:t>
      </w:r>
      <w:r>
        <w:rPr>
          <w:rFonts w:hint="eastAsia"/>
          <w:u w:val="single"/>
        </w:rPr>
        <w:t>项目</w:t>
      </w:r>
      <w:r>
        <w:rPr>
          <w:rFonts w:hint="eastAsia"/>
          <w:u w:val="single"/>
          <w:lang w:eastAsia="zh-CN"/>
        </w:rPr>
        <w:t>（</w:t>
      </w:r>
      <w:r>
        <w:rPr>
          <w:rFonts w:hint="eastAsia"/>
          <w:u w:val="single"/>
          <w:lang w:val="en-US" w:eastAsia="zh-CN"/>
        </w:rPr>
        <w:t>二次</w:t>
      </w:r>
      <w:r>
        <w:rPr>
          <w:rFonts w:hint="eastAsia"/>
          <w:u w:val="single"/>
          <w:lang w:eastAsia="zh-CN"/>
        </w:rPr>
        <w:t>）</w:t>
      </w:r>
      <w:r>
        <w:rPr>
          <w:rFonts w:hint="eastAsia" w:ascii="宋体" w:hAnsi="宋体"/>
          <w:sz w:val="24"/>
          <w:szCs w:val="24"/>
        </w:rPr>
        <w:t>招标活动的合法代理人</w:t>
      </w:r>
      <w:r>
        <w:rPr>
          <w:rFonts w:hint="eastAsia" w:ascii="宋体" w:hAnsi="宋体"/>
          <w:sz w:val="24"/>
          <w:szCs w:val="24"/>
          <w:lang w:eastAsia="zh-CN"/>
        </w:rPr>
        <w:t>，</w:t>
      </w:r>
      <w:r>
        <w:rPr>
          <w:rFonts w:hint="eastAsia" w:ascii="宋体" w:hAnsi="宋体"/>
          <w:sz w:val="24"/>
          <w:szCs w:val="24"/>
        </w:rPr>
        <w:t>以本公司名义全权处理一切与该项目有关的事务。</w:t>
      </w:r>
    </w:p>
    <w:p w14:paraId="4F712F99">
      <w:pPr>
        <w:tabs>
          <w:tab w:val="left" w:pos="360"/>
        </w:tabs>
        <w:spacing w:line="360" w:lineRule="auto"/>
        <w:ind w:firstLine="480"/>
        <w:rPr>
          <w:rFonts w:ascii="宋体" w:hAnsi="宋体"/>
          <w:sz w:val="24"/>
          <w:szCs w:val="24"/>
        </w:rPr>
      </w:pPr>
      <w:r>
        <w:rPr>
          <w:rFonts w:hint="eastAsia" w:ascii="宋体" w:hAnsi="宋体"/>
          <w:sz w:val="24"/>
          <w:szCs w:val="24"/>
        </w:rPr>
        <w:t>本授权书于</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rPr>
        <w:t>起生效</w:t>
      </w:r>
      <w:r>
        <w:rPr>
          <w:rFonts w:hint="eastAsia" w:ascii="宋体" w:hAnsi="宋体"/>
          <w:sz w:val="24"/>
          <w:szCs w:val="24"/>
          <w:lang w:eastAsia="zh-CN"/>
        </w:rPr>
        <w:t>，</w:t>
      </w:r>
      <w:r>
        <w:rPr>
          <w:rFonts w:hint="eastAsia" w:ascii="宋体" w:hAnsi="宋体"/>
          <w:sz w:val="24"/>
          <w:szCs w:val="24"/>
        </w:rPr>
        <w:t>特此声明。</w:t>
      </w:r>
    </w:p>
    <w:p w14:paraId="023304FA">
      <w:pPr>
        <w:tabs>
          <w:tab w:val="left" w:pos="360"/>
        </w:tabs>
        <w:spacing w:line="360" w:lineRule="auto"/>
        <w:ind w:firstLine="0" w:firstLineChars="0"/>
        <w:rPr>
          <w:rFonts w:ascii="宋体" w:hAnsi="宋体"/>
          <w:sz w:val="24"/>
          <w:szCs w:val="24"/>
        </w:rPr>
      </w:pPr>
      <w:r>
        <w:rPr>
          <w:rFonts w:ascii="宋体" w:hAnsi="宋体"/>
          <w:sz w:val="24"/>
          <w:szCs w:val="24"/>
        </w:rPr>
        <w:t xml:space="preserve">    </w:t>
      </w:r>
    </w:p>
    <w:p w14:paraId="557AF4BC">
      <w:pPr>
        <w:tabs>
          <w:tab w:val="left" w:pos="360"/>
        </w:tabs>
        <w:spacing w:line="360" w:lineRule="auto"/>
        <w:ind w:firstLine="480"/>
        <w:rPr>
          <w:rFonts w:hint="eastAsia" w:ascii="宋体" w:hAnsi="宋体"/>
          <w:sz w:val="24"/>
          <w:szCs w:val="24"/>
        </w:rPr>
      </w:pPr>
      <w:r>
        <w:rPr>
          <w:rFonts w:hint="eastAsia" w:ascii="宋体" w:hAnsi="宋体"/>
          <w:sz w:val="24"/>
          <w:szCs w:val="24"/>
        </w:rPr>
        <w:t>被授权人签字：</w:t>
      </w:r>
      <w:r>
        <w:rPr>
          <w:rFonts w:hint="eastAsia" w:ascii="宋体" w:hAnsi="宋体"/>
          <w:sz w:val="24"/>
          <w:szCs w:val="24"/>
          <w:u w:val="single"/>
        </w:rPr>
        <w:t xml:space="preserve">                                 </w:t>
      </w:r>
      <w:r>
        <w:rPr>
          <w:rFonts w:hint="eastAsia" w:ascii="宋体" w:hAnsi="宋体"/>
          <w:sz w:val="24"/>
          <w:szCs w:val="24"/>
        </w:rPr>
        <w:t xml:space="preserve">      </w:t>
      </w:r>
    </w:p>
    <w:p w14:paraId="2FC60672">
      <w:pPr>
        <w:tabs>
          <w:tab w:val="left" w:pos="360"/>
        </w:tabs>
        <w:spacing w:line="360" w:lineRule="auto"/>
        <w:ind w:firstLine="480"/>
        <w:rPr>
          <w:rFonts w:ascii="宋体" w:hAnsi="宋体"/>
          <w:sz w:val="24"/>
          <w:szCs w:val="24"/>
          <w:u w:val="single"/>
        </w:rPr>
      </w:pPr>
      <w:r>
        <w:rPr>
          <w:rFonts w:hint="eastAsia" w:ascii="宋体" w:hAnsi="宋体"/>
          <w:sz w:val="24"/>
          <w:szCs w:val="24"/>
        </w:rPr>
        <w:t>联系电话（手机）：</w:t>
      </w:r>
      <w:r>
        <w:rPr>
          <w:rFonts w:hint="eastAsia" w:ascii="宋体" w:hAnsi="宋体"/>
          <w:sz w:val="24"/>
          <w:szCs w:val="24"/>
          <w:u w:val="single"/>
        </w:rPr>
        <w:t xml:space="preserve">                             </w:t>
      </w:r>
    </w:p>
    <w:p w14:paraId="07E2A0B6">
      <w:pPr>
        <w:tabs>
          <w:tab w:val="left" w:pos="360"/>
        </w:tabs>
        <w:spacing w:line="360" w:lineRule="auto"/>
        <w:ind w:firstLine="0" w:firstLineChars="0"/>
        <w:rPr>
          <w:rFonts w:hint="default" w:ascii="宋体" w:hAnsi="宋体" w:eastAsia="宋体"/>
          <w:sz w:val="24"/>
          <w:szCs w:val="24"/>
          <w:u w:val="single"/>
          <w:lang w:val="en-US" w:eastAsia="zh-CN"/>
        </w:rPr>
      </w:pPr>
      <w:r>
        <w:rPr>
          <w:rFonts w:ascii="宋体" w:hAnsi="宋体"/>
          <w:sz w:val="24"/>
          <w:szCs w:val="24"/>
        </w:rPr>
        <w:t xml:space="preserve">    </w:t>
      </w:r>
      <w:r>
        <w:rPr>
          <w:rFonts w:hint="eastAsia" w:ascii="宋体" w:hAnsi="宋体"/>
          <w:sz w:val="24"/>
          <w:szCs w:val="24"/>
        </w:rPr>
        <w:t>单位名称：</w:t>
      </w:r>
      <w:r>
        <w:rPr>
          <w:rFonts w:hint="eastAsia" w:ascii="宋体" w:hAnsi="宋体"/>
          <w:sz w:val="24"/>
          <w:szCs w:val="24"/>
          <w:u w:val="single"/>
          <w:lang w:val="en-US" w:eastAsia="zh-CN"/>
        </w:rPr>
        <w:t xml:space="preserve">                                     </w:t>
      </w:r>
    </w:p>
    <w:p w14:paraId="19752D3B">
      <w:pPr>
        <w:tabs>
          <w:tab w:val="left" w:pos="360"/>
        </w:tabs>
        <w:spacing w:line="360" w:lineRule="auto"/>
        <w:ind w:firstLine="0" w:firstLineChars="0"/>
        <w:rPr>
          <w:rFonts w:hint="default" w:ascii="宋体" w:hAnsi="宋体" w:eastAsia="宋体"/>
          <w:sz w:val="24"/>
          <w:szCs w:val="24"/>
          <w:u w:val="single"/>
          <w:lang w:val="en-US" w:eastAsia="zh-CN"/>
        </w:rPr>
      </w:pPr>
      <w:r>
        <w:rPr>
          <w:sz w:val="24"/>
          <w:szCs w:val="24"/>
        </w:rPr>
        <w:t xml:space="preserve">  </w:t>
      </w:r>
      <w:r>
        <w:rPr>
          <w:rFonts w:hint="eastAsia"/>
          <w:sz w:val="24"/>
          <w:szCs w:val="24"/>
        </w:rPr>
        <w:t xml:space="preserve"> </w:t>
      </w:r>
      <w:r>
        <w:rPr>
          <w:sz w:val="24"/>
          <w:szCs w:val="24"/>
        </w:rPr>
        <w:t xml:space="preserve"> </w:t>
      </w:r>
      <w:r>
        <w:rPr>
          <w:rFonts w:hint="eastAsia" w:ascii="宋体" w:hAnsi="宋体"/>
          <w:sz w:val="24"/>
          <w:szCs w:val="24"/>
        </w:rPr>
        <w:t>授权单位盖章：</w:t>
      </w:r>
      <w:r>
        <w:rPr>
          <w:rFonts w:hint="eastAsia" w:ascii="宋体" w:hAnsi="宋体"/>
          <w:sz w:val="24"/>
          <w:szCs w:val="24"/>
          <w:u w:val="single"/>
          <w:lang w:val="en-US" w:eastAsia="zh-CN"/>
        </w:rPr>
        <w:t xml:space="preserve">                                 </w:t>
      </w:r>
    </w:p>
    <w:p w14:paraId="50FA5DE9">
      <w:pPr>
        <w:tabs>
          <w:tab w:val="left" w:pos="360"/>
        </w:tabs>
        <w:spacing w:line="360" w:lineRule="auto"/>
        <w:ind w:firstLine="480"/>
        <w:rPr>
          <w:sz w:val="24"/>
          <w:szCs w:val="24"/>
          <w:u w:val="single"/>
        </w:rPr>
      </w:pPr>
      <w:r>
        <w:rPr>
          <w:rFonts w:hint="eastAsia"/>
          <w:sz w:val="24"/>
          <w:szCs w:val="24"/>
        </w:rPr>
        <w:t>地址：</w:t>
      </w:r>
      <w:r>
        <w:rPr>
          <w:sz w:val="24"/>
          <w:szCs w:val="24"/>
          <w:u w:val="single"/>
        </w:rPr>
        <w:t xml:space="preserve">                                         </w:t>
      </w:r>
    </w:p>
    <w:p w14:paraId="0FA23E96">
      <w:pPr>
        <w:tabs>
          <w:tab w:val="left" w:pos="360"/>
        </w:tabs>
        <w:spacing w:line="360" w:lineRule="auto"/>
        <w:ind w:firstLine="480"/>
        <w:rPr>
          <w:sz w:val="24"/>
          <w:szCs w:val="24"/>
        </w:rPr>
      </w:pPr>
      <w:r>
        <w:rPr>
          <w:rFonts w:hint="eastAsia"/>
          <w:sz w:val="24"/>
          <w:szCs w:val="24"/>
        </w:rPr>
        <w:t>日期：</w:t>
      </w:r>
      <w:r>
        <w:rPr>
          <w:sz w:val="24"/>
          <w:szCs w:val="24"/>
          <w:u w:val="single"/>
        </w:rPr>
        <w:t xml:space="preserve">                                         </w:t>
      </w:r>
      <w:r>
        <w:rPr>
          <w:sz w:val="24"/>
          <w:szCs w:val="24"/>
        </w:rPr>
        <w:t xml:space="preserve"> </w:t>
      </w:r>
    </w:p>
    <w:p w14:paraId="66F7D89A">
      <w:pPr>
        <w:spacing w:line="460" w:lineRule="exact"/>
        <w:rPr>
          <w:rFonts w:ascii="宋体" w:hAnsi="宋体"/>
          <w:bCs/>
          <w:sz w:val="24"/>
          <w:szCs w:val="24"/>
        </w:rPr>
      </w:pPr>
    </w:p>
    <w:p w14:paraId="384907F1">
      <w:pPr>
        <w:pStyle w:val="5"/>
        <w:bidi w:val="0"/>
        <w:rPr>
          <w:rFonts w:hint="eastAsia"/>
          <w:lang w:val="en-US" w:eastAsia="zh-CN"/>
        </w:rPr>
      </w:pPr>
      <w:r>
        <w:rPr>
          <w:rFonts w:hint="eastAsia"/>
          <w:lang w:val="en-US" w:eastAsia="zh-CN"/>
        </w:rPr>
        <w:t>法定代表人身份证复印件：</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36"/>
      </w:tblGrid>
      <w:tr w14:paraId="2836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4981" w:type="dxa"/>
            <w:vAlign w:val="top"/>
          </w:tcPr>
          <w:p w14:paraId="177D05E1">
            <w:pPr>
              <w:bidi w:val="0"/>
              <w:rPr>
                <w:rFonts w:hint="default"/>
                <w:lang w:val="en-US" w:eastAsia="zh-CN"/>
              </w:rPr>
            </w:pPr>
          </w:p>
        </w:tc>
        <w:tc>
          <w:tcPr>
            <w:tcW w:w="4981" w:type="dxa"/>
            <w:vAlign w:val="top"/>
          </w:tcPr>
          <w:p w14:paraId="5D1A4985">
            <w:pPr>
              <w:bidi w:val="0"/>
              <w:rPr>
                <w:rFonts w:hint="default"/>
                <w:lang w:val="en-US" w:eastAsia="zh-CN"/>
              </w:rPr>
            </w:pPr>
          </w:p>
        </w:tc>
      </w:tr>
    </w:tbl>
    <w:p w14:paraId="3D4A8218">
      <w:pPr>
        <w:pStyle w:val="5"/>
        <w:bidi w:val="0"/>
        <w:rPr>
          <w:rFonts w:hint="eastAsia"/>
        </w:rPr>
      </w:pPr>
      <w:r>
        <w:rPr>
          <w:rFonts w:hint="eastAsia"/>
        </w:rPr>
        <w:t>被授权人身份证复印件：</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36"/>
      </w:tblGrid>
      <w:tr w14:paraId="3F87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4981" w:type="dxa"/>
            <w:vAlign w:val="top"/>
          </w:tcPr>
          <w:p w14:paraId="76E8BE2F">
            <w:pPr>
              <w:bidi w:val="0"/>
              <w:rPr>
                <w:rFonts w:hint="default"/>
                <w:lang w:val="en-US" w:eastAsia="zh-CN"/>
              </w:rPr>
            </w:pPr>
          </w:p>
        </w:tc>
        <w:tc>
          <w:tcPr>
            <w:tcW w:w="4981" w:type="dxa"/>
            <w:vAlign w:val="top"/>
          </w:tcPr>
          <w:p w14:paraId="174FE1F2">
            <w:pPr>
              <w:bidi w:val="0"/>
              <w:rPr>
                <w:rFonts w:hint="default"/>
                <w:lang w:val="en-US" w:eastAsia="zh-CN"/>
              </w:rPr>
            </w:pPr>
          </w:p>
        </w:tc>
      </w:tr>
    </w:tbl>
    <w:p w14:paraId="072149B3">
      <w:pPr>
        <w:bidi w:val="0"/>
        <w:rPr>
          <w:rFonts w:hint="eastAsia"/>
        </w:rPr>
      </w:pPr>
    </w:p>
    <w:p w14:paraId="26DD5DCA">
      <w:pPr>
        <w:spacing w:line="460" w:lineRule="exact"/>
        <w:rPr>
          <w:rFonts w:hint="eastAsia" w:ascii="宋体" w:hAnsi="宋体"/>
          <w:sz w:val="24"/>
          <w:szCs w:val="24"/>
        </w:rPr>
      </w:pPr>
      <w:r>
        <w:rPr>
          <w:rFonts w:hint="eastAsia" w:ascii="宋体" w:hAnsi="宋体"/>
          <w:bCs/>
          <w:sz w:val="24"/>
          <w:lang w:val="en-US" w:eastAsia="zh-CN"/>
        </w:rPr>
        <w:t>附件4：</w:t>
      </w:r>
    </w:p>
    <w:p w14:paraId="6E5E67A2">
      <w:pPr>
        <w:pStyle w:val="3"/>
        <w:bidi w:val="0"/>
        <w:jc w:val="center"/>
        <w:rPr>
          <w:rFonts w:hint="eastAsia"/>
        </w:rPr>
      </w:pPr>
      <w:bookmarkStart w:id="120" w:name="_Toc19729"/>
      <w:r>
        <w:rPr>
          <w:rFonts w:hint="eastAsia"/>
        </w:rPr>
        <w:t>4.</w:t>
      </w:r>
      <w:r>
        <w:rPr>
          <w:rFonts w:hint="eastAsia"/>
          <w:lang w:val="en-US" w:eastAsia="zh-CN"/>
        </w:rPr>
        <w:t>参加政府采购活动前三年内，在经营活动中没有重大违法记录</w:t>
      </w:r>
      <w:r>
        <w:rPr>
          <w:rFonts w:hint="eastAsia"/>
        </w:rPr>
        <w:t>声明</w:t>
      </w:r>
      <w:bookmarkEnd w:id="120"/>
    </w:p>
    <w:p w14:paraId="41108DDE">
      <w:pPr>
        <w:spacing w:line="360" w:lineRule="auto"/>
        <w:rPr>
          <w:rFonts w:hint="eastAsia" w:ascii="宋体" w:hAnsi="宋体"/>
          <w:bCs/>
          <w:sz w:val="24"/>
          <w:szCs w:val="24"/>
        </w:rPr>
      </w:pPr>
      <w:r>
        <w:rPr>
          <w:rFonts w:hint="eastAsia" w:ascii="宋体" w:hAnsi="宋体"/>
          <w:b/>
          <w:bCs/>
          <w:szCs w:val="21"/>
        </w:rPr>
        <w:t xml:space="preserve">   </w:t>
      </w:r>
      <w:r>
        <w:rPr>
          <w:rFonts w:hint="eastAsia" w:ascii="宋体" w:hAnsi="宋体"/>
          <w:b/>
          <w:bCs/>
          <w:sz w:val="24"/>
          <w:szCs w:val="24"/>
        </w:rPr>
        <w:t xml:space="preserve"> </w:t>
      </w:r>
      <w:r>
        <w:rPr>
          <w:rFonts w:hint="eastAsia" w:ascii="宋体" w:hAnsi="宋体"/>
          <w:bCs/>
          <w:sz w:val="24"/>
          <w:szCs w:val="24"/>
        </w:rPr>
        <w:t>我公司郑重声明：参加本次投标活动前 3 年内</w:t>
      </w:r>
      <w:r>
        <w:rPr>
          <w:rFonts w:hint="eastAsia" w:ascii="宋体" w:hAnsi="宋体"/>
          <w:bCs/>
          <w:sz w:val="24"/>
          <w:szCs w:val="24"/>
          <w:lang w:eastAsia="zh-CN"/>
        </w:rPr>
        <w:t>，</w:t>
      </w:r>
      <w:r>
        <w:rPr>
          <w:rFonts w:hint="eastAsia" w:ascii="宋体" w:hAnsi="宋体"/>
          <w:bCs/>
          <w:sz w:val="24"/>
          <w:szCs w:val="24"/>
        </w:rPr>
        <w:t>我公司在经营活动中没有因违法经营受到刑事处罚或者责令停产停业、吊销许可证或者执照、较大数额罚款等行政处罚。</w:t>
      </w:r>
    </w:p>
    <w:p w14:paraId="0E5B9373">
      <w:pPr>
        <w:spacing w:line="360" w:lineRule="auto"/>
        <w:rPr>
          <w:rFonts w:ascii="宋体" w:hAnsi="宋体"/>
          <w:bCs/>
          <w:sz w:val="24"/>
          <w:szCs w:val="24"/>
        </w:rPr>
      </w:pPr>
      <w:r>
        <w:rPr>
          <w:rFonts w:hint="eastAsia" w:ascii="宋体" w:hAnsi="宋体"/>
          <w:bCs/>
          <w:sz w:val="24"/>
          <w:szCs w:val="24"/>
        </w:rPr>
        <w:t xml:space="preserve">  </w:t>
      </w:r>
    </w:p>
    <w:p w14:paraId="674E2FB3">
      <w:pPr>
        <w:spacing w:line="360" w:lineRule="auto"/>
        <w:rPr>
          <w:rFonts w:ascii="宋体" w:hAnsi="宋体"/>
          <w:bCs/>
          <w:sz w:val="24"/>
          <w:szCs w:val="24"/>
        </w:rPr>
      </w:pPr>
    </w:p>
    <w:p w14:paraId="711C4A88">
      <w:pPr>
        <w:spacing w:line="360" w:lineRule="auto"/>
        <w:ind w:leftChars="1800"/>
        <w:rPr>
          <w:rFonts w:hint="eastAsia" w:ascii="宋体" w:hAnsi="宋体"/>
          <w:bCs/>
          <w:sz w:val="24"/>
          <w:szCs w:val="24"/>
        </w:rPr>
      </w:pPr>
      <w:r>
        <w:rPr>
          <w:rFonts w:hint="eastAsia" w:ascii="宋体" w:hAnsi="宋体"/>
          <w:bCs/>
          <w:sz w:val="24"/>
          <w:szCs w:val="24"/>
        </w:rPr>
        <w:t>服务单位名称（公章）：</w:t>
      </w:r>
    </w:p>
    <w:p w14:paraId="090EB3A3">
      <w:pPr>
        <w:spacing w:line="360" w:lineRule="auto"/>
        <w:ind w:leftChars="1800"/>
        <w:rPr>
          <w:rFonts w:ascii="宋体" w:hAnsi="宋体"/>
          <w:bCs/>
          <w:sz w:val="24"/>
          <w:szCs w:val="24"/>
        </w:rPr>
      </w:pPr>
      <w:r>
        <w:rPr>
          <w:rFonts w:hint="eastAsia" w:ascii="宋体" w:hAnsi="宋体"/>
          <w:bCs/>
          <w:sz w:val="24"/>
          <w:szCs w:val="24"/>
        </w:rPr>
        <w:t xml:space="preserve">                              </w:t>
      </w:r>
    </w:p>
    <w:p w14:paraId="186B3E3F">
      <w:pPr>
        <w:spacing w:line="360" w:lineRule="auto"/>
        <w:ind w:leftChars="1800"/>
        <w:rPr>
          <w:rFonts w:hint="eastAsia" w:ascii="宋体" w:hAnsi="宋体"/>
          <w:bCs/>
          <w:sz w:val="24"/>
          <w:szCs w:val="24"/>
          <w:u w:val="single"/>
        </w:rPr>
      </w:pPr>
      <w:r>
        <w:rPr>
          <w:rFonts w:hint="eastAsia" w:ascii="宋体" w:hAnsi="宋体"/>
          <w:bCs/>
          <w:sz w:val="24"/>
          <w:szCs w:val="24"/>
        </w:rPr>
        <w:t>法定代表人或授权代表签字：</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p w14:paraId="2FDCE43D">
      <w:pPr>
        <w:spacing w:line="360" w:lineRule="auto"/>
        <w:ind w:leftChars="1800"/>
        <w:rPr>
          <w:rFonts w:ascii="宋体" w:hAnsi="宋体"/>
          <w:bCs/>
          <w:sz w:val="24"/>
          <w:szCs w:val="24"/>
        </w:rPr>
      </w:pPr>
      <w:r>
        <w:rPr>
          <w:rFonts w:hint="eastAsia" w:ascii="宋体" w:hAnsi="宋体"/>
          <w:bCs/>
          <w:sz w:val="24"/>
          <w:szCs w:val="24"/>
        </w:rPr>
        <w:t xml:space="preserve">                       </w:t>
      </w:r>
    </w:p>
    <w:p w14:paraId="48FCAFBF">
      <w:pPr>
        <w:spacing w:line="360" w:lineRule="auto"/>
        <w:ind w:leftChars="1800"/>
        <w:rPr>
          <w:rFonts w:hint="eastAsia" w:ascii="宋体" w:hAnsi="宋体"/>
          <w:bCs/>
          <w:sz w:val="24"/>
          <w:szCs w:val="24"/>
        </w:rPr>
      </w:pPr>
      <w:r>
        <w:rPr>
          <w:rFonts w:hint="eastAsia" w:ascii="宋体" w:hAnsi="宋体"/>
          <w:bCs/>
          <w:sz w:val="24"/>
          <w:szCs w:val="24"/>
        </w:rPr>
        <w:t>日期：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14:paraId="723A5A3C">
      <w:pPr>
        <w:spacing w:line="460" w:lineRule="exact"/>
        <w:rPr>
          <w:rFonts w:hint="eastAsia" w:ascii="宋体" w:hAnsi="宋体"/>
          <w:bCs/>
          <w:sz w:val="24"/>
        </w:rPr>
      </w:pPr>
    </w:p>
    <w:p w14:paraId="0C2CAB48">
      <w:pPr>
        <w:rPr>
          <w:rFonts w:hint="eastAsia" w:ascii="宋体" w:hAnsi="宋体"/>
          <w:bCs/>
          <w:sz w:val="24"/>
        </w:rPr>
      </w:pPr>
      <w:r>
        <w:rPr>
          <w:rFonts w:hint="eastAsia"/>
          <w:lang w:val="en-US" w:eastAsia="zh-CN"/>
        </w:rPr>
        <w:br w:type="page"/>
      </w:r>
    </w:p>
    <w:p w14:paraId="023C24F8">
      <w:pPr>
        <w:bidi w:val="0"/>
        <w:rPr>
          <w:rFonts w:hint="default" w:eastAsia="宋体"/>
          <w:lang w:val="en-US" w:eastAsia="zh-CN"/>
        </w:rPr>
      </w:pPr>
      <w:bookmarkStart w:id="121" w:name="_Toc29284"/>
      <w:r>
        <w:rPr>
          <w:rFonts w:hint="eastAsia"/>
          <w:lang w:val="en-US" w:eastAsia="zh-CN"/>
        </w:rPr>
        <w:t>附件5：</w:t>
      </w:r>
    </w:p>
    <w:p w14:paraId="274C8D92">
      <w:pPr>
        <w:pStyle w:val="3"/>
        <w:bidi w:val="0"/>
        <w:jc w:val="center"/>
      </w:pPr>
      <w:r>
        <w:rPr>
          <w:rFonts w:hint="eastAsia"/>
        </w:rPr>
        <w:t>5.</w:t>
      </w:r>
      <w:bookmarkEnd w:id="121"/>
      <w:r>
        <w:rPr>
          <w:rFonts w:hint="eastAsia"/>
        </w:rPr>
        <w:t>投标资料真实性承诺书</w:t>
      </w:r>
    </w:p>
    <w:p w14:paraId="5124CF45">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（招标人名称）</w:t>
      </w:r>
    </w:p>
    <w:p w14:paraId="675A2424">
      <w:pPr>
        <w:spacing w:line="360" w:lineRule="auto"/>
        <w:ind w:firstLine="480"/>
        <w:rPr>
          <w:rFonts w:hint="eastAsia" w:ascii="宋体" w:hAnsi="宋体" w:cs="宋体"/>
          <w:sz w:val="24"/>
          <w:szCs w:val="24"/>
        </w:rPr>
      </w:pPr>
      <w:r>
        <w:rPr>
          <w:rFonts w:hint="eastAsia" w:ascii="宋体" w:hAnsi="宋体" w:cs="宋体"/>
          <w:sz w:val="24"/>
          <w:szCs w:val="24"/>
        </w:rPr>
        <w:t>我公司自愿参加贵单位（公司）</w:t>
      </w:r>
      <w:r>
        <w:rPr>
          <w:rFonts w:hint="eastAsia" w:ascii="宋体" w:hAnsi="宋体" w:cs="宋体"/>
          <w:sz w:val="24"/>
          <w:szCs w:val="24"/>
          <w:u w:val="single"/>
          <w:lang w:eastAsia="zh-CN"/>
        </w:rPr>
        <w:t>扬州公用控股集团有限公司德道市政设计院2024-2026年度协作单位名录库</w:t>
      </w:r>
      <w:r>
        <w:rPr>
          <w:rFonts w:hint="eastAsia" w:ascii="宋体" w:hAnsi="宋体" w:cs="宋体"/>
          <w:sz w:val="24"/>
          <w:szCs w:val="24"/>
          <w:u w:val="single"/>
        </w:rPr>
        <w:t>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二次</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（标段及标段名称）</w:t>
      </w:r>
      <w:r>
        <w:rPr>
          <w:rFonts w:hint="eastAsia" w:ascii="宋体" w:hAnsi="宋体" w:cs="宋体"/>
          <w:sz w:val="24"/>
          <w:szCs w:val="24"/>
        </w:rPr>
        <w:t>的投标</w:t>
      </w:r>
      <w:r>
        <w:rPr>
          <w:rFonts w:hint="eastAsia" w:ascii="宋体" w:hAnsi="宋体" w:cs="宋体"/>
          <w:sz w:val="24"/>
          <w:szCs w:val="24"/>
          <w:lang w:eastAsia="zh-CN"/>
        </w:rPr>
        <w:t>，</w:t>
      </w:r>
      <w:r>
        <w:rPr>
          <w:rFonts w:hint="eastAsia" w:ascii="宋体" w:hAnsi="宋体" w:cs="宋体"/>
          <w:sz w:val="24"/>
          <w:szCs w:val="24"/>
        </w:rPr>
        <w:t>并接受对我公司的资格审查</w:t>
      </w:r>
      <w:r>
        <w:rPr>
          <w:rFonts w:hint="eastAsia" w:ascii="宋体" w:hAnsi="宋体" w:cs="宋体"/>
          <w:sz w:val="24"/>
          <w:szCs w:val="24"/>
          <w:lang w:eastAsia="zh-CN"/>
        </w:rPr>
        <w:t>，</w:t>
      </w:r>
      <w:r>
        <w:rPr>
          <w:rFonts w:hint="eastAsia" w:ascii="宋体" w:hAnsi="宋体" w:cs="宋体"/>
          <w:sz w:val="24"/>
          <w:szCs w:val="24"/>
        </w:rPr>
        <w:t>我公司承诺：根据贵单位（公司）提出的资格审查合格条件标准和要求</w:t>
      </w:r>
      <w:r>
        <w:rPr>
          <w:rFonts w:hint="eastAsia" w:ascii="宋体" w:hAnsi="宋体" w:cs="宋体"/>
          <w:sz w:val="24"/>
          <w:szCs w:val="24"/>
          <w:lang w:eastAsia="zh-CN"/>
        </w:rPr>
        <w:t>，</w:t>
      </w:r>
      <w:r>
        <w:rPr>
          <w:rFonts w:hint="eastAsia" w:ascii="宋体" w:hAnsi="宋体" w:cs="宋体"/>
          <w:sz w:val="24"/>
          <w:szCs w:val="24"/>
        </w:rPr>
        <w:t>本公司没有因骗取中标或者严重违约以及发生重大工程质量、安全生产事故等问题</w:t>
      </w:r>
      <w:r>
        <w:rPr>
          <w:rFonts w:hint="eastAsia" w:ascii="宋体" w:hAnsi="宋体" w:cs="宋体"/>
          <w:sz w:val="24"/>
          <w:szCs w:val="24"/>
          <w:lang w:eastAsia="zh-CN"/>
        </w:rPr>
        <w:t>，</w:t>
      </w:r>
      <w:r>
        <w:rPr>
          <w:rFonts w:hint="eastAsia" w:ascii="宋体" w:hAnsi="宋体" w:cs="宋体"/>
          <w:sz w:val="24"/>
          <w:szCs w:val="24"/>
        </w:rPr>
        <w:t>被有关部门暂停投标资格并在暂停期内。本公司递交的资格审查申请书中的内容没有隐瞒、虚假、伪造等弄虚作假行为。发现该行为</w:t>
      </w:r>
      <w:r>
        <w:rPr>
          <w:rFonts w:hint="eastAsia" w:ascii="宋体" w:hAnsi="宋体" w:cs="宋体"/>
          <w:sz w:val="24"/>
          <w:szCs w:val="24"/>
          <w:lang w:eastAsia="zh-CN"/>
        </w:rPr>
        <w:t>，</w:t>
      </w:r>
      <w:r>
        <w:rPr>
          <w:rFonts w:hint="eastAsia" w:ascii="宋体" w:hAnsi="宋体" w:cs="宋体"/>
          <w:sz w:val="24"/>
          <w:szCs w:val="24"/>
        </w:rPr>
        <w:t>贵公司可以拒绝我公司投标</w:t>
      </w:r>
      <w:r>
        <w:rPr>
          <w:rFonts w:hint="eastAsia" w:ascii="宋体" w:hAnsi="宋体" w:cs="宋体"/>
          <w:sz w:val="24"/>
          <w:szCs w:val="24"/>
          <w:lang w:eastAsia="zh-CN"/>
        </w:rPr>
        <w:t>，</w:t>
      </w:r>
      <w:r>
        <w:rPr>
          <w:rFonts w:hint="eastAsia" w:ascii="宋体" w:hAnsi="宋体" w:cs="宋体"/>
          <w:sz w:val="24"/>
          <w:szCs w:val="24"/>
        </w:rPr>
        <w:t>如已中标</w:t>
      </w:r>
      <w:r>
        <w:rPr>
          <w:rFonts w:hint="eastAsia" w:ascii="宋体" w:hAnsi="宋体" w:cs="宋体"/>
          <w:sz w:val="24"/>
          <w:szCs w:val="24"/>
          <w:lang w:eastAsia="zh-CN"/>
        </w:rPr>
        <w:t>，</w:t>
      </w:r>
      <w:r>
        <w:rPr>
          <w:rFonts w:hint="eastAsia" w:ascii="宋体" w:hAnsi="宋体" w:cs="宋体"/>
          <w:sz w:val="24"/>
          <w:szCs w:val="24"/>
        </w:rPr>
        <w:t>可取消我公司中标资格</w:t>
      </w:r>
      <w:r>
        <w:rPr>
          <w:rFonts w:hint="eastAsia" w:ascii="宋体" w:hAnsi="宋体" w:cs="宋体"/>
          <w:sz w:val="24"/>
          <w:szCs w:val="24"/>
          <w:lang w:eastAsia="zh-CN"/>
        </w:rPr>
        <w:t>，</w:t>
      </w:r>
      <w:r>
        <w:rPr>
          <w:rFonts w:hint="eastAsia" w:ascii="宋体" w:hAnsi="宋体" w:cs="宋体"/>
          <w:sz w:val="24"/>
          <w:szCs w:val="24"/>
        </w:rPr>
        <w:t>并接受建设行政主管部门对我公司弄虚作假、违反公平和诚实信用原则做出的任何处理。</w:t>
      </w:r>
    </w:p>
    <w:p w14:paraId="6BBD49F0">
      <w:pPr>
        <w:spacing w:line="360" w:lineRule="auto"/>
        <w:rPr>
          <w:rFonts w:hint="eastAsia" w:ascii="宋体" w:hAnsi="宋体" w:cs="宋体"/>
          <w:sz w:val="24"/>
          <w:szCs w:val="24"/>
        </w:rPr>
      </w:pPr>
    </w:p>
    <w:p w14:paraId="2AD995B4">
      <w:pPr>
        <w:wordWrap w:val="0"/>
        <w:spacing w:line="360" w:lineRule="auto"/>
        <w:ind w:leftChars="2100"/>
        <w:rPr>
          <w:rFonts w:hint="eastAsia" w:ascii="宋体" w:hAnsi="宋体" w:cs="宋体"/>
          <w:sz w:val="24"/>
          <w:szCs w:val="24"/>
        </w:rPr>
      </w:pPr>
      <w:r>
        <w:rPr>
          <w:rFonts w:hint="eastAsia" w:ascii="宋体" w:hAnsi="宋体" w:cs="宋体"/>
          <w:sz w:val="24"/>
          <w:szCs w:val="24"/>
        </w:rPr>
        <w:t xml:space="preserve">单位：（公章）               </w:t>
      </w:r>
    </w:p>
    <w:p w14:paraId="097FC831">
      <w:pPr>
        <w:spacing w:line="360" w:lineRule="auto"/>
        <w:ind w:leftChars="2100"/>
        <w:jc w:val="right"/>
        <w:rPr>
          <w:rFonts w:hint="eastAsia" w:ascii="宋体" w:hAnsi="宋体" w:cs="宋体"/>
          <w:sz w:val="24"/>
          <w:szCs w:val="24"/>
        </w:rPr>
      </w:pPr>
    </w:p>
    <w:p w14:paraId="2981D74F">
      <w:pPr>
        <w:wordWrap w:val="0"/>
        <w:spacing w:line="360" w:lineRule="auto"/>
        <w:ind w:leftChars="2100"/>
        <w:rPr>
          <w:rFonts w:hint="eastAsia" w:ascii="宋体" w:hAnsi="宋体" w:cs="宋体"/>
          <w:sz w:val="24"/>
          <w:szCs w:val="24"/>
        </w:rPr>
      </w:pPr>
      <w:r>
        <w:rPr>
          <w:rFonts w:hint="eastAsia" w:ascii="宋体" w:hAnsi="宋体" w:cs="宋体"/>
          <w:sz w:val="24"/>
          <w:szCs w:val="24"/>
        </w:rPr>
        <w:t xml:space="preserve">法定代表人签名：             </w:t>
      </w:r>
    </w:p>
    <w:p w14:paraId="52A8914B">
      <w:pPr>
        <w:spacing w:line="360" w:lineRule="auto"/>
        <w:ind w:leftChars="2100"/>
        <w:jc w:val="right"/>
        <w:rPr>
          <w:rFonts w:hint="eastAsia" w:ascii="宋体" w:hAnsi="宋体" w:cs="宋体"/>
          <w:sz w:val="24"/>
          <w:szCs w:val="24"/>
        </w:rPr>
      </w:pPr>
    </w:p>
    <w:p w14:paraId="7EF5855E">
      <w:pPr>
        <w:wordWrap w:val="0"/>
        <w:spacing w:line="360" w:lineRule="auto"/>
        <w:ind w:leftChars="2100"/>
        <w:rPr>
          <w:rFonts w:hint="eastAsia" w:ascii="宋体" w:hAnsi="宋体" w:cs="宋体"/>
          <w:sz w:val="24"/>
          <w:szCs w:val="24"/>
        </w:rPr>
      </w:pPr>
      <w:r>
        <w:rPr>
          <w:rFonts w:hint="eastAsia" w:ascii="宋体" w:hAnsi="宋体" w:cs="宋体"/>
          <w:sz w:val="24"/>
          <w:szCs w:val="24"/>
        </w:rPr>
        <w:t>项目负责人签名：</w:t>
      </w:r>
    </w:p>
    <w:p w14:paraId="6CCB0F17">
      <w:pPr>
        <w:spacing w:line="360" w:lineRule="auto"/>
        <w:ind w:leftChars="2100" w:right="960"/>
        <w:rPr>
          <w:rFonts w:ascii="宋体" w:hAnsi="宋体" w:cs="宋体"/>
          <w:sz w:val="24"/>
          <w:szCs w:val="24"/>
        </w:rPr>
      </w:pPr>
    </w:p>
    <w:p w14:paraId="7538CB52">
      <w:pPr>
        <w:spacing w:line="360" w:lineRule="auto"/>
        <w:ind w:leftChars="2100" w:right="960"/>
        <w:rPr>
          <w:rFonts w:hint="eastAsia" w:ascii="宋体" w:hAnsi="宋体" w:cs="宋体"/>
          <w:sz w:val="24"/>
          <w:szCs w:val="24"/>
        </w:rPr>
      </w:pPr>
      <w:r>
        <w:rPr>
          <w:rFonts w:hint="eastAsia" w:ascii="宋体" w:hAnsi="宋体" w:cs="宋体"/>
          <w:sz w:val="24"/>
          <w:szCs w:val="24"/>
        </w:rPr>
        <w:t xml:space="preserve">       年    月    日</w:t>
      </w:r>
    </w:p>
    <w:p w14:paraId="594D0AB2">
      <w:pPr>
        <w:pStyle w:val="8"/>
        <w:rPr>
          <w:rFonts w:hint="eastAsia" w:ascii="宋体" w:hAnsi="宋体" w:cs="宋体"/>
          <w:sz w:val="21"/>
          <w:szCs w:val="21"/>
        </w:rPr>
      </w:pPr>
    </w:p>
    <w:p w14:paraId="3EF6811A">
      <w:pPr>
        <w:pStyle w:val="8"/>
        <w:rPr>
          <w:rFonts w:hint="eastAsia" w:ascii="宋体" w:hAnsi="宋体" w:cs="宋体"/>
          <w:sz w:val="21"/>
          <w:szCs w:val="21"/>
        </w:rPr>
      </w:pPr>
    </w:p>
    <w:p w14:paraId="3D2FC480">
      <w:pPr>
        <w:numPr>
          <w:ilvl w:val="0"/>
          <w:numId w:val="0"/>
        </w:numPr>
        <w:tabs>
          <w:tab w:val="decimal" w:pos="780"/>
        </w:tabs>
        <w:rPr>
          <w:rFonts w:ascii="宋体" w:hAnsi="宋体"/>
          <w:b/>
          <w:bCs/>
          <w:color w:val="000000"/>
          <w:szCs w:val="21"/>
        </w:rPr>
      </w:pPr>
    </w:p>
    <w:p w14:paraId="445EA95F">
      <w:pPr>
        <w:numPr>
          <w:ilvl w:val="0"/>
          <w:numId w:val="0"/>
        </w:numPr>
        <w:tabs>
          <w:tab w:val="decimal" w:pos="780"/>
        </w:tabs>
        <w:rPr>
          <w:rFonts w:ascii="宋体" w:hAnsi="宋体"/>
          <w:b/>
          <w:bCs/>
          <w:color w:val="000000"/>
          <w:sz w:val="44"/>
          <w:szCs w:val="44"/>
        </w:rPr>
      </w:pPr>
    </w:p>
    <w:p w14:paraId="12EC3E46">
      <w:pPr>
        <w:spacing w:line="540" w:lineRule="exact"/>
        <w:ind w:firstLine="480"/>
        <w:jc w:val="center"/>
        <w:rPr>
          <w:rFonts w:ascii="宋体" w:hAnsi="宋体"/>
          <w:b/>
          <w:bCs/>
          <w:color w:val="000000"/>
          <w:sz w:val="44"/>
          <w:szCs w:val="44"/>
        </w:rPr>
      </w:pPr>
    </w:p>
    <w:p w14:paraId="42ADBCC0">
      <w:pPr>
        <w:spacing w:line="540" w:lineRule="exact"/>
        <w:ind w:firstLine="480"/>
        <w:jc w:val="center"/>
        <w:rPr>
          <w:rFonts w:ascii="宋体" w:hAnsi="宋体"/>
          <w:b/>
          <w:bCs/>
          <w:color w:val="000000"/>
          <w:sz w:val="44"/>
          <w:szCs w:val="44"/>
        </w:rPr>
      </w:pPr>
    </w:p>
    <w:p w14:paraId="012B8CA0">
      <w:pPr>
        <w:numPr>
          <w:ilvl w:val="0"/>
          <w:numId w:val="0"/>
        </w:numPr>
        <w:tabs>
          <w:tab w:val="decimal" w:pos="780"/>
        </w:tabs>
        <w:rPr>
          <w:rFonts w:ascii="宋体" w:hAnsi="宋体"/>
          <w:b/>
          <w:bCs/>
          <w:color w:val="000000"/>
          <w:sz w:val="44"/>
          <w:szCs w:val="44"/>
        </w:rPr>
      </w:pPr>
    </w:p>
    <w:p w14:paraId="6DCE015B">
      <w:pPr>
        <w:numPr>
          <w:ilvl w:val="0"/>
          <w:numId w:val="0"/>
        </w:numPr>
        <w:tabs>
          <w:tab w:val="decimal" w:pos="780"/>
        </w:tabs>
        <w:rPr>
          <w:rFonts w:hint="eastAsia" w:ascii="宋体" w:hAnsi="宋体"/>
          <w:b/>
          <w:bCs/>
          <w:color w:val="000000"/>
          <w:sz w:val="44"/>
          <w:szCs w:val="44"/>
        </w:rPr>
      </w:pPr>
    </w:p>
    <w:p w14:paraId="7B284AF0">
      <w:pPr>
        <w:numPr>
          <w:ilvl w:val="0"/>
          <w:numId w:val="0"/>
        </w:numPr>
        <w:tabs>
          <w:tab w:val="decimal" w:pos="780"/>
        </w:tabs>
        <w:rPr>
          <w:rFonts w:ascii="宋体" w:hAnsi="宋体"/>
          <w:b/>
          <w:bCs/>
          <w:color w:val="000000"/>
          <w:sz w:val="44"/>
          <w:szCs w:val="44"/>
        </w:rPr>
      </w:pPr>
    </w:p>
    <w:p w14:paraId="72822557">
      <w:pPr>
        <w:bidi w:val="0"/>
        <w:rPr>
          <w:rFonts w:hint="default" w:eastAsia="宋体"/>
          <w:lang w:val="en-US" w:eastAsia="zh-CN"/>
        </w:rPr>
      </w:pPr>
      <w:r>
        <w:rPr>
          <w:rFonts w:hint="eastAsia"/>
          <w:lang w:val="en-US" w:eastAsia="zh-CN"/>
        </w:rPr>
        <w:t>附件6：</w:t>
      </w:r>
    </w:p>
    <w:p w14:paraId="1AED029D">
      <w:pPr>
        <w:pStyle w:val="3"/>
        <w:bidi w:val="0"/>
        <w:jc w:val="center"/>
      </w:pPr>
      <w:bookmarkStart w:id="122" w:name="_Toc27311"/>
      <w:bookmarkStart w:id="123" w:name="_Toc16826"/>
      <w:r>
        <w:rPr>
          <w:rFonts w:hint="eastAsia" w:ascii="宋体" w:hAnsi="宋体"/>
          <w:b/>
          <w:bCs/>
          <w:color w:val="000000"/>
          <w:sz w:val="32"/>
          <w:szCs w:val="32"/>
        </w:rPr>
        <w:t>6.</w:t>
      </w:r>
      <w:r>
        <w:rPr>
          <w:rFonts w:hint="eastAsia" w:ascii="宋体" w:hAnsi="宋体"/>
          <w:b/>
          <w:bCs/>
          <w:color w:val="000000"/>
          <w:sz w:val="32"/>
          <w:szCs w:val="32"/>
          <w:lang w:val="en-US" w:eastAsia="zh-CN"/>
        </w:rPr>
        <w:t>安全管理</w:t>
      </w:r>
      <w:r>
        <w:rPr>
          <w:rFonts w:hint="eastAsia" w:ascii="宋体" w:hAnsi="宋体"/>
          <w:b/>
          <w:bCs/>
          <w:color w:val="000000"/>
          <w:sz w:val="32"/>
          <w:szCs w:val="32"/>
        </w:rPr>
        <w:t>承诺书</w:t>
      </w:r>
      <w:bookmarkEnd w:id="122"/>
      <w:bookmarkEnd w:id="123"/>
    </w:p>
    <w:p w14:paraId="4E29996C">
      <w:pPr>
        <w:spacing w:line="700" w:lineRule="exact"/>
        <w:rPr>
          <w:rFonts w:ascii="宋体" w:hAnsi="宋体" w:cs="仿宋"/>
          <w:sz w:val="24"/>
          <w:szCs w:val="24"/>
        </w:rPr>
      </w:pPr>
      <w:r>
        <w:rPr>
          <w:rFonts w:hint="eastAsia" w:ascii="宋体" w:hAnsi="宋体" w:cs="仿宋"/>
          <w:sz w:val="24"/>
          <w:szCs w:val="24"/>
        </w:rPr>
        <w:t>致：</w:t>
      </w:r>
      <w:r>
        <w:rPr>
          <w:rFonts w:hint="eastAsia" w:ascii="宋体" w:hAnsi="宋体" w:cs="仿宋"/>
          <w:sz w:val="24"/>
          <w:szCs w:val="24"/>
          <w:u w:val="single"/>
        </w:rPr>
        <w:t xml:space="preserve">                            </w:t>
      </w:r>
      <w:r>
        <w:rPr>
          <w:rFonts w:hint="eastAsia" w:ascii="宋体" w:hAnsi="宋体" w:cs="仿宋"/>
          <w:sz w:val="24"/>
          <w:szCs w:val="24"/>
        </w:rPr>
        <w:t>（招标人名称）</w:t>
      </w:r>
    </w:p>
    <w:p w14:paraId="1F125402">
      <w:pPr>
        <w:pStyle w:val="5"/>
        <w:bidi w:val="0"/>
        <w:rPr>
          <w:rFonts w:hint="eastAsia"/>
        </w:rPr>
      </w:pPr>
      <w:r>
        <w:rPr>
          <w:rFonts w:hint="eastAsia"/>
        </w:rPr>
        <w:t>我公司自愿参加贵单位（公司）今后工程的投标</w:t>
      </w:r>
      <w:r>
        <w:rPr>
          <w:rFonts w:hint="eastAsia"/>
          <w:lang w:eastAsia="zh-CN"/>
        </w:rPr>
        <w:t>，</w:t>
      </w:r>
      <w:r>
        <w:rPr>
          <w:rFonts w:hint="eastAsia"/>
        </w:rPr>
        <w:t>并作以下承诺：</w:t>
      </w:r>
    </w:p>
    <w:p w14:paraId="01AA5208">
      <w:pPr>
        <w:pStyle w:val="5"/>
        <w:bidi w:val="0"/>
        <w:rPr>
          <w:rFonts w:hint="default"/>
          <w:lang w:val="en-US" w:eastAsia="zh-CN"/>
        </w:rPr>
      </w:pPr>
      <w:r>
        <w:rPr>
          <w:rFonts w:hint="eastAsia"/>
          <w:lang w:val="en-US" w:eastAsia="zh-CN"/>
        </w:rPr>
        <w:t>1.我公司</w:t>
      </w:r>
      <w:r>
        <w:t>近三年内单位或法定代表人</w:t>
      </w:r>
      <w:r>
        <w:rPr>
          <w:rFonts w:hint="eastAsia"/>
          <w:lang w:eastAsia="zh-CN"/>
        </w:rPr>
        <w:t>、</w:t>
      </w:r>
      <w:r>
        <w:rPr>
          <w:rFonts w:hint="eastAsia"/>
          <w:lang w:val="en-US" w:eastAsia="zh-CN"/>
        </w:rPr>
        <w:t>项目负责人均</w:t>
      </w:r>
      <w:r>
        <w:t>未被有关部门行政处罚、通报等被禁止或限制参加工程建设项目投标</w:t>
      </w:r>
      <w:r>
        <w:rPr>
          <w:rFonts w:hint="eastAsia"/>
          <w:lang w:eastAsia="zh-CN"/>
        </w:rPr>
        <w:t>，</w:t>
      </w:r>
      <w:r>
        <w:t>且未尚在禁止期限内</w:t>
      </w:r>
      <w:r>
        <w:rPr>
          <w:rFonts w:hint="eastAsia"/>
          <w:lang w:eastAsia="zh-CN"/>
        </w:rPr>
        <w:t>，</w:t>
      </w:r>
      <w:r>
        <w:rPr>
          <w:rFonts w:hint="eastAsia"/>
          <w:lang w:val="en-US" w:eastAsia="zh-CN"/>
        </w:rPr>
        <w:t>无任何违法犯罪记录和行为；</w:t>
      </w:r>
    </w:p>
    <w:p w14:paraId="0A625C53">
      <w:pPr>
        <w:pStyle w:val="5"/>
        <w:bidi w:val="0"/>
        <w:rPr>
          <w:rFonts w:hint="eastAsia" w:eastAsia="宋体"/>
          <w:lang w:eastAsia="zh-CN"/>
        </w:rPr>
      </w:pPr>
      <w:r>
        <w:rPr>
          <w:rFonts w:hint="eastAsia"/>
          <w:lang w:val="en-US" w:eastAsia="zh-CN"/>
        </w:rPr>
        <w:t>2.我公司承诺</w:t>
      </w:r>
      <w:r>
        <w:rPr>
          <w:rFonts w:hint="eastAsia"/>
        </w:rPr>
        <w:t>所承接的工程按规范要求与安全文明施工</w:t>
      </w:r>
      <w:r>
        <w:rPr>
          <w:rFonts w:hint="eastAsia"/>
          <w:lang w:eastAsia="zh-CN"/>
        </w:rPr>
        <w:t>；</w:t>
      </w:r>
    </w:p>
    <w:p w14:paraId="51557F07">
      <w:pPr>
        <w:pStyle w:val="5"/>
        <w:bidi w:val="0"/>
        <w:rPr>
          <w:rFonts w:hint="eastAsia"/>
        </w:rPr>
      </w:pPr>
      <w:r>
        <w:rPr>
          <w:rFonts w:hint="eastAsia"/>
          <w:lang w:val="en-US" w:eastAsia="zh-CN"/>
        </w:rPr>
        <w:t>3.我公司承诺所承接的项目或工程</w:t>
      </w:r>
      <w:r>
        <w:rPr>
          <w:rFonts w:hint="eastAsia"/>
        </w:rPr>
        <w:t>质保期为两年</w:t>
      </w:r>
      <w:r>
        <w:rPr>
          <w:rFonts w:hint="eastAsia"/>
          <w:lang w:eastAsia="zh-CN"/>
        </w:rPr>
        <w:t>，</w:t>
      </w:r>
      <w:r>
        <w:rPr>
          <w:rFonts w:hint="eastAsia"/>
        </w:rPr>
        <w:t>质保期范围内发生质量问题由我公司免费维修</w:t>
      </w:r>
      <w:r>
        <w:rPr>
          <w:rFonts w:hint="eastAsia"/>
          <w:lang w:eastAsia="zh-CN"/>
        </w:rPr>
        <w:t>，</w:t>
      </w:r>
      <w:r>
        <w:rPr>
          <w:rFonts w:hint="eastAsia"/>
          <w:lang w:val="en-US" w:eastAsia="zh-CN"/>
        </w:rPr>
        <w:t>造成的任何利益损害由我公司负责承担；</w:t>
      </w:r>
    </w:p>
    <w:p w14:paraId="2167A337">
      <w:pPr>
        <w:pStyle w:val="5"/>
        <w:bidi w:val="0"/>
        <w:rPr>
          <w:rFonts w:hint="eastAsia" w:eastAsia="宋体"/>
          <w:lang w:val="en-US" w:eastAsia="zh-CN"/>
        </w:rPr>
      </w:pPr>
      <w:r>
        <w:rPr>
          <w:rFonts w:hint="eastAsia"/>
          <w:lang w:val="en-US" w:eastAsia="zh-CN"/>
        </w:rPr>
        <w:t>4.我公司承诺为项目涉及的</w:t>
      </w:r>
      <w:r>
        <w:rPr>
          <w:rFonts w:hint="eastAsia"/>
        </w:rPr>
        <w:t>所有施工人员购买保额不低于100万的团体人身意外伤害保险</w:t>
      </w:r>
      <w:r>
        <w:rPr>
          <w:rFonts w:hint="eastAsia"/>
          <w:lang w:eastAsia="zh-CN"/>
        </w:rPr>
        <w:t>。</w:t>
      </w:r>
    </w:p>
    <w:p w14:paraId="381DEDBC">
      <w:pPr>
        <w:pStyle w:val="14"/>
      </w:pPr>
    </w:p>
    <w:p w14:paraId="6F407197">
      <w:pPr>
        <w:spacing w:line="540" w:lineRule="exact"/>
        <w:ind w:firstLine="480"/>
        <w:rPr>
          <w:rFonts w:ascii="宋体" w:hAnsi="宋体" w:cs="仿宋"/>
          <w:sz w:val="24"/>
          <w:szCs w:val="24"/>
        </w:rPr>
      </w:pPr>
    </w:p>
    <w:p w14:paraId="3D49F0FD">
      <w:pPr>
        <w:widowControl/>
        <w:spacing w:line="540" w:lineRule="exact"/>
        <w:rPr>
          <w:rFonts w:hint="eastAsia" w:ascii="宋体" w:hAnsi="宋体" w:eastAsia="宋体" w:cs="仿宋"/>
          <w:sz w:val="24"/>
        </w:rPr>
      </w:pPr>
    </w:p>
    <w:p w14:paraId="614E2721">
      <w:pPr>
        <w:pStyle w:val="5"/>
        <w:bidi w:val="0"/>
        <w:ind w:leftChars="2200"/>
      </w:pPr>
      <w:r>
        <w:rPr>
          <w:rFonts w:hint="eastAsia"/>
        </w:rPr>
        <w:t>单</w:t>
      </w:r>
      <w:r>
        <w:rPr>
          <w:rFonts w:hint="eastAsia"/>
          <w:lang w:val="en-US" w:eastAsia="zh-CN"/>
        </w:rPr>
        <w:t xml:space="preserve">      </w:t>
      </w:r>
      <w:r>
        <w:rPr>
          <w:rFonts w:hint="eastAsia"/>
        </w:rPr>
        <w:t xml:space="preserve">位：（公章）                                             </w:t>
      </w:r>
    </w:p>
    <w:p w14:paraId="08791EAB">
      <w:pPr>
        <w:pStyle w:val="5"/>
        <w:bidi w:val="0"/>
        <w:ind w:leftChars="2200"/>
        <w:rPr>
          <w:rFonts w:hint="eastAsia"/>
        </w:rPr>
      </w:pPr>
      <w:r>
        <w:rPr>
          <w:rFonts w:hint="eastAsia"/>
        </w:rPr>
        <w:t xml:space="preserve">                                                  </w:t>
      </w:r>
    </w:p>
    <w:p w14:paraId="0682B1E2">
      <w:pPr>
        <w:pStyle w:val="5"/>
        <w:bidi w:val="0"/>
        <w:ind w:leftChars="2200"/>
        <w:rPr>
          <w:rFonts w:hint="eastAsia"/>
        </w:rPr>
      </w:pPr>
      <w:r>
        <w:rPr>
          <w:rFonts w:hint="eastAsia"/>
        </w:rPr>
        <w:t>法定代表人：</w:t>
      </w:r>
    </w:p>
    <w:p w14:paraId="0286CB3F">
      <w:pPr>
        <w:pStyle w:val="5"/>
        <w:bidi w:val="0"/>
        <w:ind w:leftChars="2200"/>
        <w:rPr>
          <w:rFonts w:hint="eastAsia"/>
        </w:rPr>
      </w:pPr>
    </w:p>
    <w:p w14:paraId="71C6367B">
      <w:pPr>
        <w:pStyle w:val="5"/>
        <w:bidi w:val="0"/>
        <w:ind w:leftChars="2200"/>
        <w:rPr>
          <w:rFonts w:hint="eastAsia"/>
        </w:rPr>
      </w:pPr>
      <w:r>
        <w:rPr>
          <w:rFonts w:hint="eastAsia"/>
        </w:rPr>
        <w:t>年   月   日</w:t>
      </w:r>
    </w:p>
    <w:p w14:paraId="748EF375">
      <w:pPr>
        <w:pStyle w:val="5"/>
        <w:bidi w:val="0"/>
        <w:ind w:leftChars="2200"/>
        <w:rPr>
          <w:rFonts w:hint="eastAsia"/>
        </w:rPr>
      </w:pPr>
    </w:p>
    <w:p w14:paraId="1536492B">
      <w:pPr>
        <w:rPr>
          <w:rFonts w:hint="eastAsia"/>
          <w:lang w:val="en-US" w:eastAsia="zh-CN"/>
        </w:rPr>
      </w:pPr>
      <w:r>
        <w:rPr>
          <w:rFonts w:hint="eastAsia"/>
          <w:lang w:val="en-US" w:eastAsia="zh-CN"/>
        </w:rPr>
        <w:br w:type="page"/>
      </w:r>
    </w:p>
    <w:p w14:paraId="14640C93">
      <w:pPr>
        <w:bidi w:val="0"/>
        <w:rPr>
          <w:rFonts w:hint="eastAsia"/>
          <w:lang w:val="en-US" w:eastAsia="zh-CN"/>
        </w:rPr>
      </w:pPr>
      <w:r>
        <w:rPr>
          <w:rFonts w:hint="eastAsia"/>
          <w:lang w:val="en-US" w:eastAsia="zh-CN"/>
        </w:rPr>
        <w:t>附件7：</w:t>
      </w:r>
    </w:p>
    <w:p w14:paraId="59A39C9F">
      <w:pPr>
        <w:pStyle w:val="3"/>
        <w:bidi w:val="0"/>
        <w:jc w:val="center"/>
        <w:rPr>
          <w:rFonts w:hint="default"/>
          <w:lang w:val="en-US" w:eastAsia="zh-CN"/>
        </w:rPr>
      </w:pPr>
      <w:r>
        <w:rPr>
          <w:rFonts w:hint="eastAsia"/>
          <w:lang w:val="en-US" w:eastAsia="zh-CN"/>
        </w:rPr>
        <w:t>7.投标人基本情况表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945"/>
        <w:gridCol w:w="1280"/>
        <w:gridCol w:w="640"/>
        <w:gridCol w:w="390"/>
        <w:gridCol w:w="150"/>
        <w:gridCol w:w="765"/>
        <w:gridCol w:w="415"/>
        <w:gridCol w:w="275"/>
        <w:gridCol w:w="905"/>
        <w:gridCol w:w="1181"/>
      </w:tblGrid>
      <w:tr w14:paraId="37B6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1F20946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投标人名称</w:t>
            </w:r>
          </w:p>
        </w:tc>
        <w:tc>
          <w:tcPr>
            <w:tcW w:w="6946" w:type="dxa"/>
            <w:gridSpan w:val="10"/>
            <w:vAlign w:val="center"/>
          </w:tcPr>
          <w:p w14:paraId="0B396C96">
            <w:pPr>
              <w:numPr>
                <w:ilvl w:val="0"/>
                <w:numId w:val="0"/>
              </w:numPr>
              <w:jc w:val="center"/>
              <w:rPr>
                <w:rFonts w:hint="eastAsia" w:ascii="宋体" w:hAnsi="宋体" w:eastAsia="宋体" w:cs="宋体"/>
                <w:sz w:val="21"/>
                <w:szCs w:val="21"/>
                <w:vertAlign w:val="baseline"/>
                <w:lang w:val="en-US" w:eastAsia="zh-CN"/>
              </w:rPr>
            </w:pPr>
          </w:p>
        </w:tc>
      </w:tr>
      <w:tr w14:paraId="29F8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6AE7C22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注册地址</w:t>
            </w:r>
          </w:p>
        </w:tc>
        <w:tc>
          <w:tcPr>
            <w:tcW w:w="2865" w:type="dxa"/>
            <w:gridSpan w:val="3"/>
            <w:vAlign w:val="center"/>
          </w:tcPr>
          <w:p w14:paraId="20037408">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14:paraId="434EC260">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2776" w:type="dxa"/>
            <w:gridSpan w:val="4"/>
            <w:vAlign w:val="center"/>
          </w:tcPr>
          <w:p w14:paraId="2547D11D">
            <w:pPr>
              <w:numPr>
                <w:ilvl w:val="0"/>
                <w:numId w:val="0"/>
              </w:numPr>
              <w:jc w:val="center"/>
              <w:rPr>
                <w:rFonts w:hint="eastAsia" w:ascii="宋体" w:hAnsi="宋体" w:eastAsia="宋体" w:cs="宋体"/>
                <w:sz w:val="21"/>
                <w:szCs w:val="21"/>
                <w:vertAlign w:val="baseline"/>
                <w:lang w:val="en-US" w:eastAsia="zh-CN"/>
              </w:rPr>
            </w:pPr>
          </w:p>
        </w:tc>
      </w:tr>
      <w:tr w14:paraId="54FA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Merge w:val="restart"/>
            <w:vAlign w:val="center"/>
          </w:tcPr>
          <w:p w14:paraId="1671743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联系方式</w:t>
            </w:r>
          </w:p>
        </w:tc>
        <w:tc>
          <w:tcPr>
            <w:tcW w:w="945" w:type="dxa"/>
            <w:vAlign w:val="center"/>
          </w:tcPr>
          <w:p w14:paraId="18646D3A">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920" w:type="dxa"/>
            <w:gridSpan w:val="2"/>
            <w:vAlign w:val="center"/>
          </w:tcPr>
          <w:p w14:paraId="5ABAFCD8">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14:paraId="64A968D3">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2776" w:type="dxa"/>
            <w:gridSpan w:val="4"/>
            <w:vAlign w:val="center"/>
          </w:tcPr>
          <w:p w14:paraId="5CA9B8CB">
            <w:pPr>
              <w:numPr>
                <w:ilvl w:val="0"/>
                <w:numId w:val="0"/>
              </w:numPr>
              <w:jc w:val="center"/>
              <w:rPr>
                <w:rFonts w:hint="eastAsia" w:ascii="宋体" w:hAnsi="宋体" w:eastAsia="宋体" w:cs="宋体"/>
                <w:sz w:val="21"/>
                <w:szCs w:val="21"/>
                <w:vertAlign w:val="baseline"/>
                <w:lang w:val="en-US" w:eastAsia="zh-CN"/>
              </w:rPr>
            </w:pPr>
          </w:p>
        </w:tc>
      </w:tr>
      <w:tr w14:paraId="75DB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Merge w:val="continue"/>
            <w:vAlign w:val="center"/>
          </w:tcPr>
          <w:p w14:paraId="13F40039">
            <w:pPr>
              <w:numPr>
                <w:ilvl w:val="0"/>
                <w:numId w:val="0"/>
              </w:numPr>
              <w:jc w:val="center"/>
              <w:rPr>
                <w:rFonts w:hint="eastAsia" w:ascii="宋体" w:hAnsi="宋体" w:eastAsia="宋体" w:cs="宋体"/>
                <w:sz w:val="21"/>
                <w:szCs w:val="21"/>
                <w:vertAlign w:val="baseline"/>
                <w:lang w:val="en-US" w:eastAsia="zh-CN"/>
              </w:rPr>
            </w:pPr>
          </w:p>
        </w:tc>
        <w:tc>
          <w:tcPr>
            <w:tcW w:w="945" w:type="dxa"/>
            <w:vAlign w:val="center"/>
          </w:tcPr>
          <w:p w14:paraId="2D8C9304">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传真</w:t>
            </w:r>
          </w:p>
        </w:tc>
        <w:tc>
          <w:tcPr>
            <w:tcW w:w="1920" w:type="dxa"/>
            <w:gridSpan w:val="2"/>
            <w:vAlign w:val="center"/>
          </w:tcPr>
          <w:p w14:paraId="2DA5EDAC">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14:paraId="7B8EC272">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网址</w:t>
            </w:r>
          </w:p>
        </w:tc>
        <w:tc>
          <w:tcPr>
            <w:tcW w:w="2776" w:type="dxa"/>
            <w:gridSpan w:val="4"/>
            <w:vAlign w:val="center"/>
          </w:tcPr>
          <w:p w14:paraId="07953274">
            <w:pPr>
              <w:numPr>
                <w:ilvl w:val="0"/>
                <w:numId w:val="0"/>
              </w:numPr>
              <w:jc w:val="center"/>
              <w:rPr>
                <w:rFonts w:hint="eastAsia" w:ascii="宋体" w:hAnsi="宋体" w:eastAsia="宋体" w:cs="宋体"/>
                <w:sz w:val="21"/>
                <w:szCs w:val="21"/>
                <w:vertAlign w:val="baseline"/>
                <w:lang w:val="en-US" w:eastAsia="zh-CN"/>
              </w:rPr>
            </w:pPr>
          </w:p>
        </w:tc>
      </w:tr>
      <w:tr w14:paraId="3524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38E19116">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w:t>
            </w:r>
          </w:p>
        </w:tc>
        <w:tc>
          <w:tcPr>
            <w:tcW w:w="945" w:type="dxa"/>
            <w:vAlign w:val="center"/>
          </w:tcPr>
          <w:p w14:paraId="16DEDE5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280" w:type="dxa"/>
            <w:vAlign w:val="center"/>
          </w:tcPr>
          <w:p w14:paraId="3A3FD98E">
            <w:pPr>
              <w:numPr>
                <w:ilvl w:val="0"/>
                <w:numId w:val="0"/>
              </w:numPr>
              <w:jc w:val="center"/>
              <w:rPr>
                <w:rFonts w:hint="eastAsia" w:ascii="宋体" w:hAnsi="宋体" w:eastAsia="宋体" w:cs="宋体"/>
                <w:sz w:val="21"/>
                <w:szCs w:val="21"/>
                <w:vertAlign w:val="baseline"/>
                <w:lang w:val="en-US" w:eastAsia="zh-CN"/>
              </w:rPr>
            </w:pPr>
          </w:p>
        </w:tc>
        <w:tc>
          <w:tcPr>
            <w:tcW w:w="1180" w:type="dxa"/>
            <w:gridSpan w:val="3"/>
            <w:vAlign w:val="center"/>
          </w:tcPr>
          <w:p w14:paraId="4B12DC9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技术职称</w:t>
            </w:r>
          </w:p>
        </w:tc>
        <w:tc>
          <w:tcPr>
            <w:tcW w:w="1180" w:type="dxa"/>
            <w:gridSpan w:val="2"/>
            <w:vAlign w:val="center"/>
          </w:tcPr>
          <w:p w14:paraId="1924F05B">
            <w:pPr>
              <w:numPr>
                <w:ilvl w:val="0"/>
                <w:numId w:val="0"/>
              </w:numPr>
              <w:jc w:val="center"/>
              <w:rPr>
                <w:rFonts w:hint="eastAsia" w:ascii="宋体" w:hAnsi="宋体" w:eastAsia="宋体" w:cs="宋体"/>
                <w:sz w:val="21"/>
                <w:szCs w:val="21"/>
                <w:vertAlign w:val="baseline"/>
                <w:lang w:val="en-US" w:eastAsia="zh-CN"/>
              </w:rPr>
            </w:pPr>
          </w:p>
        </w:tc>
        <w:tc>
          <w:tcPr>
            <w:tcW w:w="1180" w:type="dxa"/>
            <w:gridSpan w:val="2"/>
            <w:vAlign w:val="center"/>
          </w:tcPr>
          <w:p w14:paraId="5CA8725D">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1181" w:type="dxa"/>
            <w:vAlign w:val="center"/>
          </w:tcPr>
          <w:p w14:paraId="599C86A0">
            <w:pPr>
              <w:numPr>
                <w:ilvl w:val="0"/>
                <w:numId w:val="0"/>
              </w:numPr>
              <w:jc w:val="center"/>
              <w:rPr>
                <w:rFonts w:hint="eastAsia" w:ascii="宋体" w:hAnsi="宋体" w:eastAsia="宋体" w:cs="宋体"/>
                <w:sz w:val="21"/>
                <w:szCs w:val="21"/>
                <w:vertAlign w:val="baseline"/>
                <w:lang w:val="en-US" w:eastAsia="zh-CN"/>
              </w:rPr>
            </w:pPr>
          </w:p>
        </w:tc>
      </w:tr>
      <w:tr w14:paraId="5E6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6BCD6C5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945" w:type="dxa"/>
            <w:vAlign w:val="center"/>
          </w:tcPr>
          <w:p w14:paraId="18337940">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280" w:type="dxa"/>
            <w:vAlign w:val="center"/>
          </w:tcPr>
          <w:p w14:paraId="2250A5AC">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c>
          <w:tcPr>
            <w:tcW w:w="1180" w:type="dxa"/>
            <w:gridSpan w:val="3"/>
            <w:vAlign w:val="center"/>
          </w:tcPr>
          <w:p w14:paraId="3A78B2F4">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技术职称</w:t>
            </w:r>
          </w:p>
        </w:tc>
        <w:tc>
          <w:tcPr>
            <w:tcW w:w="1180" w:type="dxa"/>
            <w:gridSpan w:val="2"/>
            <w:vAlign w:val="center"/>
          </w:tcPr>
          <w:p w14:paraId="0A2DD418">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c>
          <w:tcPr>
            <w:tcW w:w="1180" w:type="dxa"/>
            <w:gridSpan w:val="2"/>
            <w:vAlign w:val="center"/>
          </w:tcPr>
          <w:p w14:paraId="76FC34AF">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1181" w:type="dxa"/>
            <w:vAlign w:val="center"/>
          </w:tcPr>
          <w:p w14:paraId="78C971F3">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r>
      <w:tr w14:paraId="576D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1027EB0B">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企业资质证书</w:t>
            </w:r>
          </w:p>
        </w:tc>
        <w:tc>
          <w:tcPr>
            <w:tcW w:w="6946" w:type="dxa"/>
            <w:gridSpan w:val="10"/>
            <w:vAlign w:val="center"/>
          </w:tcPr>
          <w:p w14:paraId="08ABCE3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类型：等级：证书号：</w:t>
            </w:r>
          </w:p>
        </w:tc>
      </w:tr>
      <w:tr w14:paraId="012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441A905F">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质量管理体系证书(如有</w:t>
            </w:r>
            <w:r>
              <w:rPr>
                <w:rFonts w:hint="eastAsia" w:ascii="宋体" w:hAnsi="宋体" w:cs="宋体"/>
                <w:sz w:val="21"/>
                <w:szCs w:val="21"/>
                <w:lang w:val="en-US" w:eastAsia="zh-CN"/>
              </w:rPr>
              <w:t>）</w:t>
            </w:r>
          </w:p>
        </w:tc>
        <w:tc>
          <w:tcPr>
            <w:tcW w:w="6946" w:type="dxa"/>
            <w:gridSpan w:val="10"/>
            <w:vAlign w:val="center"/>
          </w:tcPr>
          <w:p w14:paraId="62C01638">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类型：等级：证书号：</w:t>
            </w:r>
          </w:p>
        </w:tc>
      </w:tr>
      <w:tr w14:paraId="01E9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6FDE8197">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营业执照号</w:t>
            </w:r>
          </w:p>
        </w:tc>
        <w:tc>
          <w:tcPr>
            <w:tcW w:w="2865" w:type="dxa"/>
            <w:gridSpan w:val="3"/>
            <w:vAlign w:val="center"/>
          </w:tcPr>
          <w:p w14:paraId="1B1B1298">
            <w:pPr>
              <w:numPr>
                <w:ilvl w:val="0"/>
                <w:numId w:val="0"/>
              </w:numPr>
              <w:jc w:val="center"/>
              <w:rPr>
                <w:rFonts w:hint="eastAsia" w:ascii="宋体" w:hAnsi="宋体" w:eastAsia="宋体" w:cs="宋体"/>
                <w:sz w:val="21"/>
                <w:szCs w:val="21"/>
                <w:vertAlign w:val="baseline"/>
                <w:lang w:val="en-US" w:eastAsia="zh-CN"/>
              </w:rPr>
            </w:pPr>
          </w:p>
        </w:tc>
        <w:tc>
          <w:tcPr>
            <w:tcW w:w="4081" w:type="dxa"/>
            <w:gridSpan w:val="7"/>
            <w:vAlign w:val="center"/>
          </w:tcPr>
          <w:p w14:paraId="220E0C2B">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员工总人数</w:t>
            </w:r>
          </w:p>
        </w:tc>
      </w:tr>
      <w:tr w14:paraId="4DDA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655C9DF6">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注册资本</w:t>
            </w:r>
          </w:p>
        </w:tc>
        <w:tc>
          <w:tcPr>
            <w:tcW w:w="2865" w:type="dxa"/>
            <w:gridSpan w:val="3"/>
            <w:vAlign w:val="center"/>
          </w:tcPr>
          <w:p w14:paraId="092C42C0">
            <w:pPr>
              <w:numPr>
                <w:ilvl w:val="0"/>
                <w:numId w:val="0"/>
              </w:numPr>
              <w:jc w:val="center"/>
              <w:rPr>
                <w:rFonts w:hint="eastAsia" w:ascii="宋体" w:hAnsi="宋体" w:eastAsia="宋体" w:cs="宋体"/>
                <w:sz w:val="21"/>
                <w:szCs w:val="21"/>
                <w:vertAlign w:val="baseline"/>
                <w:lang w:val="en-US" w:eastAsia="zh-CN"/>
              </w:rPr>
            </w:pPr>
          </w:p>
        </w:tc>
        <w:tc>
          <w:tcPr>
            <w:tcW w:w="390" w:type="dxa"/>
            <w:vMerge w:val="restart"/>
            <w:vAlign w:val="center"/>
          </w:tcPr>
          <w:p w14:paraId="245D5129">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其中</w:t>
            </w:r>
          </w:p>
        </w:tc>
        <w:tc>
          <w:tcPr>
            <w:tcW w:w="1605" w:type="dxa"/>
            <w:gridSpan w:val="4"/>
            <w:vAlign w:val="center"/>
          </w:tcPr>
          <w:p w14:paraId="1BEF2251">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高级职称人员</w:t>
            </w:r>
          </w:p>
        </w:tc>
        <w:tc>
          <w:tcPr>
            <w:tcW w:w="2086" w:type="dxa"/>
            <w:gridSpan w:val="2"/>
            <w:vAlign w:val="center"/>
          </w:tcPr>
          <w:p w14:paraId="7C54414D">
            <w:pPr>
              <w:numPr>
                <w:ilvl w:val="0"/>
                <w:numId w:val="0"/>
              </w:numPr>
              <w:jc w:val="center"/>
              <w:rPr>
                <w:rFonts w:hint="eastAsia" w:ascii="宋体" w:hAnsi="宋体" w:eastAsia="宋体" w:cs="宋体"/>
                <w:sz w:val="21"/>
                <w:szCs w:val="21"/>
                <w:vertAlign w:val="baseline"/>
                <w:lang w:val="en-US" w:eastAsia="zh-CN"/>
              </w:rPr>
            </w:pPr>
          </w:p>
        </w:tc>
      </w:tr>
      <w:tr w14:paraId="0575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6425E976">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成立日期</w:t>
            </w:r>
          </w:p>
        </w:tc>
        <w:tc>
          <w:tcPr>
            <w:tcW w:w="2865" w:type="dxa"/>
            <w:gridSpan w:val="3"/>
            <w:vAlign w:val="center"/>
          </w:tcPr>
          <w:p w14:paraId="005C390A">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14:paraId="4925F8B9">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14:paraId="77B346BF">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中级职称人员</w:t>
            </w:r>
          </w:p>
        </w:tc>
        <w:tc>
          <w:tcPr>
            <w:tcW w:w="2086" w:type="dxa"/>
            <w:gridSpan w:val="2"/>
            <w:vAlign w:val="center"/>
          </w:tcPr>
          <w:p w14:paraId="7B82F79F">
            <w:pPr>
              <w:numPr>
                <w:ilvl w:val="0"/>
                <w:numId w:val="0"/>
              </w:numPr>
              <w:jc w:val="center"/>
              <w:rPr>
                <w:rFonts w:hint="eastAsia" w:ascii="宋体" w:hAnsi="宋体" w:eastAsia="宋体" w:cs="宋体"/>
                <w:sz w:val="21"/>
                <w:szCs w:val="21"/>
                <w:vertAlign w:val="baseline"/>
                <w:lang w:val="en-US" w:eastAsia="zh-CN"/>
              </w:rPr>
            </w:pPr>
          </w:p>
        </w:tc>
      </w:tr>
      <w:tr w14:paraId="1E35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0FB340B0">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基本账户开户银行</w:t>
            </w:r>
          </w:p>
        </w:tc>
        <w:tc>
          <w:tcPr>
            <w:tcW w:w="2865" w:type="dxa"/>
            <w:gridSpan w:val="3"/>
            <w:vAlign w:val="center"/>
          </w:tcPr>
          <w:p w14:paraId="4E6A75C2">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14:paraId="0BE0A666">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14:paraId="24AE99BB">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技术人员数量</w:t>
            </w:r>
          </w:p>
        </w:tc>
        <w:tc>
          <w:tcPr>
            <w:tcW w:w="2086" w:type="dxa"/>
            <w:gridSpan w:val="2"/>
            <w:vAlign w:val="center"/>
          </w:tcPr>
          <w:p w14:paraId="722E978A">
            <w:pPr>
              <w:numPr>
                <w:ilvl w:val="0"/>
                <w:numId w:val="0"/>
              </w:numPr>
              <w:jc w:val="center"/>
              <w:rPr>
                <w:rFonts w:hint="eastAsia" w:ascii="宋体" w:hAnsi="宋体" w:eastAsia="宋体" w:cs="宋体"/>
                <w:sz w:val="21"/>
                <w:szCs w:val="21"/>
                <w:vertAlign w:val="baseline"/>
                <w:lang w:val="en-US" w:eastAsia="zh-CN"/>
              </w:rPr>
            </w:pPr>
          </w:p>
        </w:tc>
      </w:tr>
      <w:tr w14:paraId="58F4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2280E0FE">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基本账户银行账号</w:t>
            </w:r>
          </w:p>
        </w:tc>
        <w:tc>
          <w:tcPr>
            <w:tcW w:w="2865" w:type="dxa"/>
            <w:gridSpan w:val="3"/>
            <w:vAlign w:val="center"/>
          </w:tcPr>
          <w:p w14:paraId="1D761FAB">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14:paraId="0A843633">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14:paraId="2453E65A">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各类注册人员</w:t>
            </w:r>
          </w:p>
        </w:tc>
        <w:tc>
          <w:tcPr>
            <w:tcW w:w="2086" w:type="dxa"/>
            <w:gridSpan w:val="2"/>
            <w:vAlign w:val="center"/>
          </w:tcPr>
          <w:p w14:paraId="54EC1E0C">
            <w:pPr>
              <w:numPr>
                <w:ilvl w:val="0"/>
                <w:numId w:val="0"/>
              </w:numPr>
              <w:jc w:val="center"/>
              <w:rPr>
                <w:rFonts w:hint="eastAsia" w:ascii="宋体" w:hAnsi="宋体" w:eastAsia="宋体" w:cs="宋体"/>
                <w:sz w:val="21"/>
                <w:szCs w:val="21"/>
                <w:vertAlign w:val="baseline"/>
                <w:lang w:val="en-US" w:eastAsia="zh-CN"/>
              </w:rPr>
            </w:pPr>
          </w:p>
        </w:tc>
      </w:tr>
      <w:tr w14:paraId="33E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093620DE">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经营范围</w:t>
            </w:r>
          </w:p>
        </w:tc>
        <w:tc>
          <w:tcPr>
            <w:tcW w:w="6946" w:type="dxa"/>
            <w:gridSpan w:val="10"/>
            <w:vAlign w:val="center"/>
          </w:tcPr>
          <w:p w14:paraId="39669863">
            <w:pPr>
              <w:numPr>
                <w:ilvl w:val="0"/>
                <w:numId w:val="0"/>
              </w:numPr>
              <w:jc w:val="center"/>
              <w:rPr>
                <w:rFonts w:hint="eastAsia" w:ascii="宋体" w:hAnsi="宋体" w:eastAsia="宋体" w:cs="宋体"/>
                <w:sz w:val="21"/>
                <w:szCs w:val="21"/>
                <w:vertAlign w:val="baseline"/>
                <w:lang w:val="en-US" w:eastAsia="zh-CN"/>
              </w:rPr>
            </w:pPr>
          </w:p>
        </w:tc>
      </w:tr>
      <w:tr w14:paraId="6C74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31203893">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投标人关联企业情况(包括但不限于与投标人法定代表人为同一人或者存在控股、管理关系的不同单位</w:t>
            </w:r>
            <w:r>
              <w:rPr>
                <w:rFonts w:hint="eastAsia" w:ascii="宋体" w:hAnsi="宋体" w:cs="宋体"/>
                <w:sz w:val="21"/>
                <w:szCs w:val="21"/>
                <w:lang w:val="en-US" w:eastAsia="zh-CN"/>
              </w:rPr>
              <w:t>）</w:t>
            </w:r>
          </w:p>
        </w:tc>
        <w:tc>
          <w:tcPr>
            <w:tcW w:w="6946" w:type="dxa"/>
            <w:gridSpan w:val="10"/>
            <w:vAlign w:val="center"/>
          </w:tcPr>
          <w:p w14:paraId="442523B5">
            <w:pPr>
              <w:numPr>
                <w:ilvl w:val="0"/>
                <w:numId w:val="0"/>
              </w:numPr>
              <w:jc w:val="center"/>
              <w:rPr>
                <w:rFonts w:hint="eastAsia" w:ascii="宋体" w:hAnsi="宋体" w:eastAsia="宋体" w:cs="宋体"/>
                <w:sz w:val="21"/>
                <w:szCs w:val="21"/>
                <w:vertAlign w:val="baseline"/>
                <w:lang w:val="en-US" w:eastAsia="zh-CN"/>
              </w:rPr>
            </w:pPr>
          </w:p>
        </w:tc>
      </w:tr>
      <w:tr w14:paraId="5711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114DDAB3">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备注</w:t>
            </w:r>
          </w:p>
        </w:tc>
        <w:tc>
          <w:tcPr>
            <w:tcW w:w="6946" w:type="dxa"/>
            <w:gridSpan w:val="10"/>
            <w:vAlign w:val="center"/>
          </w:tcPr>
          <w:p w14:paraId="02778868">
            <w:pPr>
              <w:numPr>
                <w:ilvl w:val="0"/>
                <w:numId w:val="0"/>
              </w:numPr>
              <w:jc w:val="center"/>
              <w:rPr>
                <w:rFonts w:hint="eastAsia" w:ascii="宋体" w:hAnsi="宋体" w:eastAsia="宋体" w:cs="宋体"/>
                <w:sz w:val="21"/>
                <w:szCs w:val="21"/>
                <w:vertAlign w:val="baseline"/>
                <w:lang w:val="en-US" w:eastAsia="zh-CN"/>
              </w:rPr>
            </w:pPr>
          </w:p>
        </w:tc>
      </w:tr>
    </w:tbl>
    <w:p w14:paraId="0ADFDBD9">
      <w:pPr>
        <w:bidi w:val="0"/>
        <w:ind w:firstLine="480" w:firstLineChars="2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lang w:val="en-US" w:eastAsia="zh-CN"/>
        </w:rPr>
        <w:t>注：需在表后附对应证书复印件作为有效证明材料</w:t>
      </w:r>
    </w:p>
    <w:p w14:paraId="50921B2B">
      <w:pPr>
        <w:bidi w:val="0"/>
        <w:rPr>
          <w:rFonts w:hint="eastAsia"/>
          <w:lang w:val="en-US" w:eastAsia="zh-CN"/>
        </w:rPr>
      </w:pPr>
      <w:r>
        <w:rPr>
          <w:rFonts w:hint="eastAsia"/>
          <w:lang w:val="en-US" w:eastAsia="zh-CN"/>
        </w:rPr>
        <w:t>附件8：</w:t>
      </w:r>
    </w:p>
    <w:p w14:paraId="0965366C">
      <w:pPr>
        <w:pStyle w:val="3"/>
        <w:bidi w:val="0"/>
        <w:jc w:val="center"/>
        <w:rPr>
          <w:rFonts w:hint="eastAsia"/>
          <w:lang w:val="en-US" w:eastAsia="zh-CN"/>
        </w:rPr>
      </w:pPr>
      <w:r>
        <w:rPr>
          <w:rFonts w:hint="eastAsia"/>
          <w:lang w:val="en-US" w:eastAsia="zh-CN"/>
        </w:rPr>
        <w:t>8.类似项目业绩汇总表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990"/>
        <w:gridCol w:w="1995"/>
        <w:gridCol w:w="1816"/>
      </w:tblGrid>
      <w:tr w14:paraId="5745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CF0660">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序号</w:t>
            </w:r>
          </w:p>
        </w:tc>
        <w:tc>
          <w:tcPr>
            <w:tcW w:w="3990" w:type="dxa"/>
            <w:vAlign w:val="center"/>
          </w:tcPr>
          <w:p w14:paraId="07FF7EB4">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项目名称</w:t>
            </w:r>
          </w:p>
        </w:tc>
        <w:tc>
          <w:tcPr>
            <w:tcW w:w="1995" w:type="dxa"/>
            <w:vAlign w:val="center"/>
          </w:tcPr>
          <w:p w14:paraId="0142EFAB">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项目金额</w:t>
            </w:r>
          </w:p>
        </w:tc>
        <w:tc>
          <w:tcPr>
            <w:tcW w:w="1816" w:type="dxa"/>
            <w:vAlign w:val="center"/>
          </w:tcPr>
          <w:p w14:paraId="4B393037">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项目完成时间</w:t>
            </w:r>
          </w:p>
        </w:tc>
      </w:tr>
      <w:tr w14:paraId="1005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C6C5424">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3990" w:type="dxa"/>
            <w:vAlign w:val="center"/>
          </w:tcPr>
          <w:p w14:paraId="176912D3">
            <w:pPr>
              <w:bidi w:val="0"/>
              <w:jc w:val="center"/>
              <w:rPr>
                <w:rFonts w:hint="eastAsia" w:ascii="宋体" w:hAnsi="宋体" w:eastAsia="宋体" w:cs="宋体"/>
                <w:sz w:val="24"/>
                <w:szCs w:val="24"/>
                <w:lang w:val="en-US" w:eastAsia="zh-CN"/>
              </w:rPr>
            </w:pPr>
          </w:p>
        </w:tc>
        <w:tc>
          <w:tcPr>
            <w:tcW w:w="1995" w:type="dxa"/>
            <w:vAlign w:val="center"/>
          </w:tcPr>
          <w:p w14:paraId="26A92F4B">
            <w:pPr>
              <w:bidi w:val="0"/>
              <w:jc w:val="center"/>
              <w:rPr>
                <w:rFonts w:hint="eastAsia" w:ascii="宋体" w:hAnsi="宋体" w:eastAsia="宋体" w:cs="宋体"/>
                <w:sz w:val="24"/>
                <w:szCs w:val="24"/>
                <w:lang w:val="en-US" w:eastAsia="zh-CN"/>
              </w:rPr>
            </w:pPr>
          </w:p>
        </w:tc>
        <w:tc>
          <w:tcPr>
            <w:tcW w:w="1816" w:type="dxa"/>
            <w:vAlign w:val="center"/>
          </w:tcPr>
          <w:p w14:paraId="1EDB324F">
            <w:pPr>
              <w:bidi w:val="0"/>
              <w:jc w:val="center"/>
              <w:rPr>
                <w:rFonts w:hint="eastAsia" w:ascii="宋体" w:hAnsi="宋体" w:eastAsia="宋体" w:cs="宋体"/>
                <w:sz w:val="24"/>
                <w:szCs w:val="24"/>
                <w:lang w:val="en-US" w:eastAsia="zh-CN"/>
              </w:rPr>
            </w:pPr>
          </w:p>
        </w:tc>
      </w:tr>
      <w:tr w14:paraId="1AD7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FA158BE">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3990" w:type="dxa"/>
            <w:vAlign w:val="center"/>
          </w:tcPr>
          <w:p w14:paraId="7AF3DAFB">
            <w:pPr>
              <w:bidi w:val="0"/>
              <w:jc w:val="center"/>
              <w:rPr>
                <w:rFonts w:hint="eastAsia" w:ascii="宋体" w:hAnsi="宋体" w:eastAsia="宋体" w:cs="宋体"/>
                <w:sz w:val="24"/>
                <w:szCs w:val="24"/>
                <w:lang w:val="en-US" w:eastAsia="zh-CN"/>
              </w:rPr>
            </w:pPr>
          </w:p>
        </w:tc>
        <w:tc>
          <w:tcPr>
            <w:tcW w:w="1995" w:type="dxa"/>
            <w:vAlign w:val="center"/>
          </w:tcPr>
          <w:p w14:paraId="5521DDEA">
            <w:pPr>
              <w:bidi w:val="0"/>
              <w:jc w:val="center"/>
              <w:rPr>
                <w:rFonts w:hint="eastAsia" w:ascii="宋体" w:hAnsi="宋体" w:eastAsia="宋体" w:cs="宋体"/>
                <w:sz w:val="24"/>
                <w:szCs w:val="24"/>
                <w:lang w:val="en-US" w:eastAsia="zh-CN"/>
              </w:rPr>
            </w:pPr>
          </w:p>
        </w:tc>
        <w:tc>
          <w:tcPr>
            <w:tcW w:w="1816" w:type="dxa"/>
            <w:vAlign w:val="center"/>
          </w:tcPr>
          <w:p w14:paraId="7CBD2348">
            <w:pPr>
              <w:bidi w:val="0"/>
              <w:jc w:val="center"/>
              <w:rPr>
                <w:rFonts w:hint="eastAsia" w:ascii="宋体" w:hAnsi="宋体" w:eastAsia="宋体" w:cs="宋体"/>
                <w:sz w:val="24"/>
                <w:szCs w:val="24"/>
                <w:lang w:val="en-US" w:eastAsia="zh-CN"/>
              </w:rPr>
            </w:pPr>
          </w:p>
        </w:tc>
      </w:tr>
      <w:tr w14:paraId="51C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1E58F86">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3990" w:type="dxa"/>
            <w:vAlign w:val="center"/>
          </w:tcPr>
          <w:p w14:paraId="5256AC92">
            <w:pPr>
              <w:bidi w:val="0"/>
              <w:jc w:val="center"/>
              <w:rPr>
                <w:rFonts w:hint="eastAsia" w:ascii="宋体" w:hAnsi="宋体" w:eastAsia="宋体" w:cs="宋体"/>
                <w:sz w:val="24"/>
                <w:szCs w:val="24"/>
                <w:lang w:val="en-US" w:eastAsia="zh-CN"/>
              </w:rPr>
            </w:pPr>
          </w:p>
        </w:tc>
        <w:tc>
          <w:tcPr>
            <w:tcW w:w="1995" w:type="dxa"/>
            <w:vAlign w:val="center"/>
          </w:tcPr>
          <w:p w14:paraId="5FB452FA">
            <w:pPr>
              <w:bidi w:val="0"/>
              <w:jc w:val="center"/>
              <w:rPr>
                <w:rFonts w:hint="eastAsia" w:ascii="宋体" w:hAnsi="宋体" w:eastAsia="宋体" w:cs="宋体"/>
                <w:sz w:val="24"/>
                <w:szCs w:val="24"/>
                <w:lang w:val="en-US" w:eastAsia="zh-CN"/>
              </w:rPr>
            </w:pPr>
          </w:p>
        </w:tc>
        <w:tc>
          <w:tcPr>
            <w:tcW w:w="1816" w:type="dxa"/>
            <w:vAlign w:val="center"/>
          </w:tcPr>
          <w:p w14:paraId="6947A676">
            <w:pPr>
              <w:bidi w:val="0"/>
              <w:jc w:val="center"/>
              <w:rPr>
                <w:rFonts w:hint="eastAsia" w:ascii="宋体" w:hAnsi="宋体" w:eastAsia="宋体" w:cs="宋体"/>
                <w:sz w:val="24"/>
                <w:szCs w:val="24"/>
                <w:lang w:val="en-US" w:eastAsia="zh-CN"/>
              </w:rPr>
            </w:pPr>
          </w:p>
        </w:tc>
      </w:tr>
      <w:tr w14:paraId="442D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42694CD">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3990" w:type="dxa"/>
            <w:vAlign w:val="center"/>
          </w:tcPr>
          <w:p w14:paraId="1ABB37AC">
            <w:pPr>
              <w:bidi w:val="0"/>
              <w:jc w:val="center"/>
              <w:rPr>
                <w:rFonts w:hint="eastAsia" w:ascii="宋体" w:hAnsi="宋体" w:eastAsia="宋体" w:cs="宋体"/>
                <w:sz w:val="24"/>
                <w:szCs w:val="24"/>
                <w:lang w:val="en-US" w:eastAsia="zh-CN"/>
              </w:rPr>
            </w:pPr>
          </w:p>
        </w:tc>
        <w:tc>
          <w:tcPr>
            <w:tcW w:w="1995" w:type="dxa"/>
            <w:vAlign w:val="center"/>
          </w:tcPr>
          <w:p w14:paraId="49B1DAC9">
            <w:pPr>
              <w:bidi w:val="0"/>
              <w:jc w:val="center"/>
              <w:rPr>
                <w:rFonts w:hint="eastAsia" w:ascii="宋体" w:hAnsi="宋体" w:eastAsia="宋体" w:cs="宋体"/>
                <w:sz w:val="24"/>
                <w:szCs w:val="24"/>
                <w:lang w:val="en-US" w:eastAsia="zh-CN"/>
              </w:rPr>
            </w:pPr>
          </w:p>
        </w:tc>
        <w:tc>
          <w:tcPr>
            <w:tcW w:w="1816" w:type="dxa"/>
            <w:vAlign w:val="center"/>
          </w:tcPr>
          <w:p w14:paraId="78FB6509">
            <w:pPr>
              <w:bidi w:val="0"/>
              <w:jc w:val="center"/>
              <w:rPr>
                <w:rFonts w:hint="eastAsia" w:ascii="宋体" w:hAnsi="宋体" w:eastAsia="宋体" w:cs="宋体"/>
                <w:sz w:val="24"/>
                <w:szCs w:val="24"/>
                <w:lang w:val="en-US" w:eastAsia="zh-CN"/>
              </w:rPr>
            </w:pPr>
          </w:p>
        </w:tc>
      </w:tr>
      <w:tr w14:paraId="4DD7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7097E03">
            <w:pPr>
              <w:bidi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3990" w:type="dxa"/>
            <w:vAlign w:val="center"/>
          </w:tcPr>
          <w:p w14:paraId="2DD7EB2B">
            <w:pPr>
              <w:bidi w:val="0"/>
              <w:jc w:val="center"/>
              <w:rPr>
                <w:rFonts w:hint="eastAsia" w:ascii="宋体" w:hAnsi="宋体" w:eastAsia="宋体" w:cs="宋体"/>
                <w:sz w:val="24"/>
                <w:szCs w:val="24"/>
                <w:lang w:val="en-US" w:eastAsia="zh-CN"/>
              </w:rPr>
            </w:pPr>
          </w:p>
        </w:tc>
        <w:tc>
          <w:tcPr>
            <w:tcW w:w="1995" w:type="dxa"/>
            <w:vAlign w:val="center"/>
          </w:tcPr>
          <w:p w14:paraId="7E27FFC7">
            <w:pPr>
              <w:bidi w:val="0"/>
              <w:jc w:val="center"/>
              <w:rPr>
                <w:rFonts w:hint="eastAsia" w:ascii="宋体" w:hAnsi="宋体" w:eastAsia="宋体" w:cs="宋体"/>
                <w:sz w:val="24"/>
                <w:szCs w:val="24"/>
                <w:lang w:val="en-US" w:eastAsia="zh-CN"/>
              </w:rPr>
            </w:pPr>
          </w:p>
        </w:tc>
        <w:tc>
          <w:tcPr>
            <w:tcW w:w="1816" w:type="dxa"/>
            <w:vAlign w:val="center"/>
          </w:tcPr>
          <w:p w14:paraId="33009600">
            <w:pPr>
              <w:bidi w:val="0"/>
              <w:jc w:val="center"/>
              <w:rPr>
                <w:rFonts w:hint="eastAsia" w:ascii="宋体" w:hAnsi="宋体" w:eastAsia="宋体" w:cs="宋体"/>
                <w:sz w:val="24"/>
                <w:szCs w:val="24"/>
                <w:lang w:val="en-US" w:eastAsia="zh-CN"/>
              </w:rPr>
            </w:pPr>
          </w:p>
        </w:tc>
      </w:tr>
      <w:tr w14:paraId="735A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E4D4B34">
            <w:pPr>
              <w:bidi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3990" w:type="dxa"/>
            <w:vAlign w:val="center"/>
          </w:tcPr>
          <w:p w14:paraId="15C19AEE">
            <w:pPr>
              <w:bidi w:val="0"/>
              <w:jc w:val="center"/>
              <w:rPr>
                <w:rFonts w:hint="eastAsia" w:ascii="宋体" w:hAnsi="宋体" w:eastAsia="宋体" w:cs="宋体"/>
                <w:sz w:val="24"/>
                <w:szCs w:val="24"/>
                <w:lang w:val="en-US" w:eastAsia="zh-CN"/>
              </w:rPr>
            </w:pPr>
          </w:p>
        </w:tc>
        <w:tc>
          <w:tcPr>
            <w:tcW w:w="1995" w:type="dxa"/>
            <w:vAlign w:val="center"/>
          </w:tcPr>
          <w:p w14:paraId="3D52CC4A">
            <w:pPr>
              <w:bidi w:val="0"/>
              <w:jc w:val="center"/>
              <w:rPr>
                <w:rFonts w:hint="eastAsia" w:ascii="宋体" w:hAnsi="宋体" w:eastAsia="宋体" w:cs="宋体"/>
                <w:sz w:val="24"/>
                <w:szCs w:val="24"/>
                <w:lang w:val="en-US" w:eastAsia="zh-CN"/>
              </w:rPr>
            </w:pPr>
          </w:p>
        </w:tc>
        <w:tc>
          <w:tcPr>
            <w:tcW w:w="1816" w:type="dxa"/>
            <w:vAlign w:val="center"/>
          </w:tcPr>
          <w:p w14:paraId="5BE7ADD2">
            <w:pPr>
              <w:bidi w:val="0"/>
              <w:jc w:val="center"/>
              <w:rPr>
                <w:rFonts w:hint="eastAsia" w:ascii="宋体" w:hAnsi="宋体" w:eastAsia="宋体" w:cs="宋体"/>
                <w:sz w:val="24"/>
                <w:szCs w:val="24"/>
                <w:lang w:val="en-US" w:eastAsia="zh-CN"/>
              </w:rPr>
            </w:pPr>
          </w:p>
        </w:tc>
      </w:tr>
    </w:tbl>
    <w:p w14:paraId="3AD55E5B">
      <w:pPr>
        <w:pStyle w:val="5"/>
        <w:bidi w:val="0"/>
        <w:rPr>
          <w:rFonts w:hint="eastAsia"/>
          <w:lang w:val="en-US" w:eastAsia="zh-CN"/>
        </w:rPr>
      </w:pPr>
    </w:p>
    <w:p w14:paraId="05DC2895">
      <w:pPr>
        <w:pStyle w:val="5"/>
        <w:bidi w:val="0"/>
        <w:rPr>
          <w:rFonts w:hint="eastAsia"/>
          <w:lang w:val="en-US" w:eastAsia="zh-CN"/>
        </w:rPr>
      </w:pPr>
      <w:r>
        <w:rPr>
          <w:rFonts w:hint="eastAsia"/>
          <w:lang w:val="en-US" w:eastAsia="zh-CN"/>
        </w:rPr>
        <w:t>注：需在表后附对应合同复印件作为有效业绩证明材料。</w:t>
      </w:r>
    </w:p>
    <w:p w14:paraId="39A1A998">
      <w:pPr>
        <w:rPr>
          <w:rFonts w:hint="eastAsia"/>
          <w:lang w:val="en-US" w:eastAsia="zh-CN"/>
        </w:rPr>
      </w:pPr>
      <w:r>
        <w:rPr>
          <w:rFonts w:hint="eastAsia"/>
          <w:lang w:val="en-US" w:eastAsia="zh-CN"/>
        </w:rPr>
        <w:br w:type="page"/>
      </w:r>
    </w:p>
    <w:p w14:paraId="478CC2F7">
      <w:pPr>
        <w:pStyle w:val="5"/>
        <w:bidi w:val="0"/>
        <w:ind w:left="0" w:leftChars="0" w:firstLine="0" w:firstLineChars="0"/>
        <w:rPr>
          <w:rFonts w:hint="eastAsia"/>
          <w:lang w:val="en-US" w:eastAsia="zh-CN"/>
        </w:rPr>
      </w:pPr>
      <w:r>
        <w:rPr>
          <w:rFonts w:hint="eastAsia"/>
          <w:lang w:val="en-US" w:eastAsia="zh-CN"/>
        </w:rPr>
        <w:t>附件9：</w:t>
      </w:r>
    </w:p>
    <w:p w14:paraId="57BEAD73">
      <w:pPr>
        <w:pStyle w:val="3"/>
        <w:bidi w:val="0"/>
        <w:jc w:val="center"/>
        <w:rPr>
          <w:rFonts w:hint="default"/>
          <w:lang w:val="en-US" w:eastAsia="zh-CN"/>
        </w:rPr>
      </w:pPr>
      <w:r>
        <w:rPr>
          <w:rFonts w:hint="eastAsia"/>
          <w:lang w:val="en-US" w:eastAsia="zh-CN"/>
        </w:rPr>
        <w:t>9.其他资料</w:t>
      </w:r>
    </w:p>
    <w:p w14:paraId="062D590F">
      <w:pPr>
        <w:pStyle w:val="5"/>
        <w:bidi w:val="0"/>
        <w:rPr>
          <w:rFonts w:ascii="宋体" w:hAnsi="宋体" w:eastAsia="宋体" w:cs="宋体"/>
          <w:sz w:val="24"/>
          <w:szCs w:val="24"/>
        </w:rPr>
        <w:sectPr>
          <w:pgSz w:w="11906" w:h="16838"/>
          <w:pgMar w:top="1440" w:right="1080" w:bottom="1440" w:left="1080" w:header="851" w:footer="992" w:gutter="0"/>
          <w:pgNumType w:fmt="decimal"/>
          <w:cols w:space="425" w:num="1"/>
          <w:docGrid w:type="lines" w:linePitch="312" w:charSpace="0"/>
        </w:sectPr>
      </w:pPr>
      <w:r>
        <w:rPr>
          <w:rFonts w:ascii="宋体" w:hAnsi="宋体" w:eastAsia="宋体" w:cs="宋体"/>
          <w:sz w:val="24"/>
          <w:szCs w:val="24"/>
        </w:rPr>
        <w:t>招标文件评标办法要求的其他资料</w:t>
      </w:r>
      <w:r>
        <w:rPr>
          <w:rFonts w:hint="eastAsia" w:ascii="宋体" w:hAnsi="宋体" w:cs="宋体"/>
          <w:sz w:val="24"/>
          <w:szCs w:val="24"/>
          <w:lang w:eastAsia="zh-CN"/>
        </w:rPr>
        <w:t>，</w:t>
      </w:r>
      <w:r>
        <w:rPr>
          <w:rFonts w:ascii="宋体" w:hAnsi="宋体" w:eastAsia="宋体" w:cs="宋体"/>
          <w:sz w:val="24"/>
          <w:szCs w:val="24"/>
        </w:rPr>
        <w:t>格式自拟。</w:t>
      </w:r>
    </w:p>
    <w:p w14:paraId="7DFAA893">
      <w:pPr>
        <w:pStyle w:val="5"/>
        <w:bidi w:val="0"/>
        <w:ind w:left="0" w:leftChars="0" w:firstLine="0" w:firstLineChars="0"/>
        <w:rPr>
          <w:rFonts w:hint="eastAsia"/>
          <w:lang w:val="en-US" w:eastAsia="zh-CN"/>
        </w:rPr>
      </w:pPr>
      <w:r>
        <w:rPr>
          <w:rFonts w:hint="eastAsia"/>
          <w:lang w:val="en-US" w:eastAsia="zh-CN"/>
        </w:rPr>
        <w:t>附件10：（只适用于</w:t>
      </w:r>
      <w:r>
        <w:rPr>
          <w:rFonts w:hint="eastAsia"/>
        </w:rPr>
        <w:t>I标段：标识标牌广告制作安装</w:t>
      </w:r>
      <w:r>
        <w:rPr>
          <w:rFonts w:hint="eastAsia"/>
          <w:lang w:eastAsia="zh-CN"/>
        </w:rPr>
        <w:t>）</w:t>
      </w:r>
    </w:p>
    <w:p w14:paraId="35C12351">
      <w:pPr>
        <w:pStyle w:val="3"/>
        <w:numPr>
          <w:ilvl w:val="0"/>
          <w:numId w:val="0"/>
        </w:numPr>
        <w:bidi w:val="0"/>
        <w:jc w:val="center"/>
        <w:rPr>
          <w:rFonts w:hint="default"/>
          <w:lang w:val="en-US" w:eastAsia="zh-CN"/>
        </w:rPr>
      </w:pPr>
      <w:r>
        <w:rPr>
          <w:rFonts w:hint="default" w:ascii="Arial" w:hAnsi="Arial" w:eastAsia="宋体" w:cs="Times New Roman"/>
          <w:b/>
          <w:kern w:val="2"/>
          <w:sz w:val="32"/>
          <w:szCs w:val="22"/>
          <w:lang w:val="en-US" w:eastAsia="zh-CN" w:bidi="ar-SA"/>
        </w:rPr>
        <w:t>10.</w:t>
      </w:r>
      <w:r>
        <w:rPr>
          <w:rFonts w:hint="eastAsia"/>
        </w:rPr>
        <w:t>标识标牌</w:t>
      </w:r>
      <w:r>
        <w:rPr>
          <w:rFonts w:hint="eastAsia"/>
          <w:lang w:val="en-US" w:eastAsia="zh-CN"/>
        </w:rPr>
        <w:t>广告制作基础物料报价表</w:t>
      </w:r>
    </w:p>
    <w:tbl>
      <w:tblPr>
        <w:tblStyle w:val="12"/>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710"/>
        <w:gridCol w:w="1561"/>
        <w:gridCol w:w="817"/>
        <w:gridCol w:w="1531"/>
        <w:gridCol w:w="1198"/>
        <w:gridCol w:w="1256"/>
      </w:tblGrid>
      <w:tr w14:paraId="411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14:paraId="3E204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w:t>
            </w:r>
          </w:p>
        </w:tc>
        <w:tc>
          <w:tcPr>
            <w:tcW w:w="2710" w:type="dxa"/>
            <w:vAlign w:val="center"/>
          </w:tcPr>
          <w:p w14:paraId="534B2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成品材质（工艺）</w:t>
            </w:r>
          </w:p>
        </w:tc>
        <w:tc>
          <w:tcPr>
            <w:tcW w:w="1561" w:type="dxa"/>
            <w:vAlign w:val="center"/>
          </w:tcPr>
          <w:p w14:paraId="4735A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817" w:type="dxa"/>
            <w:vAlign w:val="center"/>
          </w:tcPr>
          <w:p w14:paraId="6596A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531" w:type="dxa"/>
            <w:vAlign w:val="center"/>
          </w:tcPr>
          <w:p w14:paraId="5E29D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c>
          <w:tcPr>
            <w:tcW w:w="1198" w:type="dxa"/>
            <w:vAlign w:val="center"/>
          </w:tcPr>
          <w:p w14:paraId="676DD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控制价（元）</w:t>
            </w:r>
          </w:p>
        </w:tc>
        <w:tc>
          <w:tcPr>
            <w:tcW w:w="1256" w:type="dxa"/>
            <w:vAlign w:val="center"/>
          </w:tcPr>
          <w:p w14:paraId="5B87D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让利</w:t>
            </w:r>
            <w:r>
              <w:rPr>
                <w:rFonts w:hint="eastAsia" w:ascii="宋体" w:hAnsi="宋体" w:cs="宋体"/>
                <w:sz w:val="21"/>
                <w:szCs w:val="21"/>
                <w:lang w:val="en-US" w:eastAsia="zh-CN"/>
              </w:rPr>
              <w:t>系数</w:t>
            </w:r>
          </w:p>
        </w:tc>
      </w:tr>
      <w:tr w14:paraId="1329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14:paraId="46A2F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戗牌、</w:t>
            </w:r>
          </w:p>
          <w:p w14:paraId="56630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展板类</w:t>
            </w:r>
          </w:p>
        </w:tc>
        <w:tc>
          <w:tcPr>
            <w:tcW w:w="2710" w:type="dxa"/>
            <w:vAlign w:val="center"/>
          </w:tcPr>
          <w:p w14:paraId="56252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高清写真</w:t>
            </w:r>
          </w:p>
        </w:tc>
        <w:tc>
          <w:tcPr>
            <w:tcW w:w="1561" w:type="dxa"/>
            <w:vAlign w:val="center"/>
          </w:tcPr>
          <w:p w14:paraId="0A4A0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61EA7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14:paraId="5B3EA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画面清晰，色</w:t>
            </w:r>
          </w:p>
          <w:p w14:paraId="7BDC7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彩鲜艳，表面平整，无气泡、翘边(覆亚膜</w:t>
            </w:r>
            <w:r>
              <w:rPr>
                <w:rFonts w:hint="eastAsia" w:ascii="宋体" w:hAnsi="宋体" w:cs="宋体"/>
                <w:sz w:val="21"/>
                <w:szCs w:val="21"/>
                <w:lang w:val="en-US" w:eastAsia="zh-CN"/>
              </w:rPr>
              <w:t>）</w:t>
            </w:r>
          </w:p>
        </w:tc>
        <w:tc>
          <w:tcPr>
            <w:tcW w:w="1198" w:type="dxa"/>
            <w:vAlign w:val="center"/>
          </w:tcPr>
          <w:p w14:paraId="0133B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restart"/>
            <w:vAlign w:val="center"/>
          </w:tcPr>
          <w:p w14:paraId="7AA09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6ED2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2258E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88E6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户外高清写真</w:t>
            </w:r>
          </w:p>
        </w:tc>
        <w:tc>
          <w:tcPr>
            <w:tcW w:w="1561" w:type="dxa"/>
            <w:vAlign w:val="center"/>
          </w:tcPr>
          <w:p w14:paraId="0DDC1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0D711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769BA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10B9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14:paraId="643FA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DCD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14:paraId="5CEF0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183F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相纸</w:t>
            </w:r>
          </w:p>
        </w:tc>
        <w:tc>
          <w:tcPr>
            <w:tcW w:w="1561" w:type="dxa"/>
            <w:vAlign w:val="center"/>
          </w:tcPr>
          <w:p w14:paraId="44E2F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75948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6CA4C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6469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14:paraId="32455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54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26843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4FCB9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灯片</w:t>
            </w:r>
          </w:p>
        </w:tc>
        <w:tc>
          <w:tcPr>
            <w:tcW w:w="1561" w:type="dxa"/>
            <w:vAlign w:val="center"/>
          </w:tcPr>
          <w:p w14:paraId="0A5C7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13F3B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2FD04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71F8D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14:paraId="06003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4F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58A0B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33CD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反光膜</w:t>
            </w:r>
          </w:p>
        </w:tc>
        <w:tc>
          <w:tcPr>
            <w:tcW w:w="1561" w:type="dxa"/>
            <w:vAlign w:val="center"/>
          </w:tcPr>
          <w:p w14:paraId="53346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ABE6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2E38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4C3A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14:paraId="21113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40A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4E29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11329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无纺布单面写真</w:t>
            </w:r>
          </w:p>
        </w:tc>
        <w:tc>
          <w:tcPr>
            <w:tcW w:w="1561" w:type="dxa"/>
            <w:vAlign w:val="center"/>
          </w:tcPr>
          <w:p w14:paraId="7CBF0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7A66B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6D80D6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03B52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14:paraId="163D6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16A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C8D0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16A74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写真附防泡板</w:t>
            </w:r>
          </w:p>
        </w:tc>
        <w:tc>
          <w:tcPr>
            <w:tcW w:w="1561" w:type="dxa"/>
            <w:vAlign w:val="center"/>
          </w:tcPr>
          <w:p w14:paraId="34C2B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16A21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57A00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D7C8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256" w:type="dxa"/>
            <w:vMerge w:val="continue"/>
            <w:vAlign w:val="center"/>
          </w:tcPr>
          <w:p w14:paraId="476D8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21F2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4770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B469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写真附防泡板(双面</w:t>
            </w:r>
            <w:r>
              <w:rPr>
                <w:rFonts w:hint="eastAsia" w:ascii="宋体" w:hAnsi="宋体" w:cs="宋体"/>
                <w:sz w:val="21"/>
                <w:szCs w:val="21"/>
                <w:lang w:eastAsia="zh-CN"/>
              </w:rPr>
              <w:t>）</w:t>
            </w:r>
          </w:p>
        </w:tc>
        <w:tc>
          <w:tcPr>
            <w:tcW w:w="1561" w:type="dxa"/>
            <w:vAlign w:val="center"/>
          </w:tcPr>
          <w:p w14:paraId="6238C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2C1D3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71983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19F48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14:paraId="59279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19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0009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4DB4D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写真覆3mmPVC</w:t>
            </w:r>
          </w:p>
        </w:tc>
        <w:tc>
          <w:tcPr>
            <w:tcW w:w="1561" w:type="dxa"/>
            <w:vAlign w:val="center"/>
          </w:tcPr>
          <w:p w14:paraId="3CF67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0937D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11103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5ECA0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14:paraId="56A47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363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593E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63D67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写真覆5mmPVC</w:t>
            </w:r>
          </w:p>
        </w:tc>
        <w:tc>
          <w:tcPr>
            <w:tcW w:w="1561" w:type="dxa"/>
            <w:vAlign w:val="center"/>
          </w:tcPr>
          <w:p w14:paraId="508D0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7C503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38CD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0644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14:paraId="6659E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040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DF95E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2E2F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写真覆3mm有机玻璃板</w:t>
            </w:r>
          </w:p>
        </w:tc>
        <w:tc>
          <w:tcPr>
            <w:tcW w:w="1561" w:type="dxa"/>
            <w:vAlign w:val="center"/>
          </w:tcPr>
          <w:p w14:paraId="1D6E2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4864C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1AF56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3A0B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256" w:type="dxa"/>
            <w:vMerge w:val="continue"/>
            <w:vAlign w:val="center"/>
          </w:tcPr>
          <w:p w14:paraId="297DA7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AC8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F01E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02E16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写真覆5mm 有机玻璃板</w:t>
            </w:r>
          </w:p>
        </w:tc>
        <w:tc>
          <w:tcPr>
            <w:tcW w:w="1561" w:type="dxa"/>
            <w:vAlign w:val="center"/>
          </w:tcPr>
          <w:p w14:paraId="2B48F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912F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0ED21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15BF2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130</w:t>
            </w:r>
          </w:p>
        </w:tc>
        <w:tc>
          <w:tcPr>
            <w:tcW w:w="1256" w:type="dxa"/>
            <w:vMerge w:val="continue"/>
            <w:vAlign w:val="center"/>
          </w:tcPr>
          <w:p w14:paraId="4F6B0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7496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1BF9F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0F155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X展架</w:t>
            </w:r>
          </w:p>
        </w:tc>
        <w:tc>
          <w:tcPr>
            <w:tcW w:w="1561" w:type="dxa"/>
            <w:vAlign w:val="center"/>
          </w:tcPr>
          <w:p w14:paraId="2166B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80X180cm</w:t>
            </w:r>
          </w:p>
        </w:tc>
        <w:tc>
          <w:tcPr>
            <w:tcW w:w="817" w:type="dxa"/>
            <w:vAlign w:val="center"/>
          </w:tcPr>
          <w:p w14:paraId="5221D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531" w:type="dxa"/>
            <w:vMerge w:val="continue"/>
            <w:vAlign w:val="center"/>
          </w:tcPr>
          <w:p w14:paraId="5C232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25502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56" w:type="dxa"/>
            <w:vMerge w:val="continue"/>
            <w:vAlign w:val="center"/>
          </w:tcPr>
          <w:p w14:paraId="56583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2D28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5B528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49D3C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易拉宝(铝合金</w:t>
            </w:r>
            <w:r>
              <w:rPr>
                <w:rFonts w:hint="eastAsia" w:ascii="宋体" w:hAnsi="宋体" w:cs="宋体"/>
                <w:sz w:val="21"/>
                <w:szCs w:val="21"/>
                <w:lang w:eastAsia="zh-CN"/>
              </w:rPr>
              <w:t>）</w:t>
            </w:r>
          </w:p>
        </w:tc>
        <w:tc>
          <w:tcPr>
            <w:tcW w:w="1561" w:type="dxa"/>
            <w:vAlign w:val="center"/>
          </w:tcPr>
          <w:p w14:paraId="2EBCC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80X200cm</w:t>
            </w:r>
          </w:p>
        </w:tc>
        <w:tc>
          <w:tcPr>
            <w:tcW w:w="817" w:type="dxa"/>
            <w:vAlign w:val="center"/>
          </w:tcPr>
          <w:p w14:paraId="41BD1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56CF6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4F69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14:paraId="34983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7697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27441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5859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门型展架</w:t>
            </w:r>
          </w:p>
        </w:tc>
        <w:tc>
          <w:tcPr>
            <w:tcW w:w="1561" w:type="dxa"/>
            <w:vAlign w:val="center"/>
          </w:tcPr>
          <w:p w14:paraId="18FDA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80X180cm</w:t>
            </w:r>
          </w:p>
        </w:tc>
        <w:tc>
          <w:tcPr>
            <w:tcW w:w="817" w:type="dxa"/>
            <w:vAlign w:val="center"/>
          </w:tcPr>
          <w:p w14:paraId="4BDBB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6EE75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0127A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256" w:type="dxa"/>
            <w:vMerge w:val="continue"/>
            <w:vAlign w:val="center"/>
          </w:tcPr>
          <w:p w14:paraId="2B16F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FEF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9168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171A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斜面\直面KT板展架</w:t>
            </w:r>
          </w:p>
        </w:tc>
        <w:tc>
          <w:tcPr>
            <w:tcW w:w="1561" w:type="dxa"/>
            <w:vAlign w:val="center"/>
          </w:tcPr>
          <w:p w14:paraId="514D56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60X90CM</w:t>
            </w:r>
          </w:p>
        </w:tc>
        <w:tc>
          <w:tcPr>
            <w:tcW w:w="817" w:type="dxa"/>
            <w:vAlign w:val="center"/>
          </w:tcPr>
          <w:p w14:paraId="106FA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14BD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13BE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1256" w:type="dxa"/>
            <w:vMerge w:val="continue"/>
            <w:vAlign w:val="center"/>
          </w:tcPr>
          <w:p w14:paraId="1774E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5D20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39F1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6D633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KT板包边条2cm仿铝合金塑料包边</w:t>
            </w:r>
            <w:r>
              <w:rPr>
                <w:rFonts w:hint="eastAsia" w:ascii="宋体" w:hAnsi="宋体" w:cs="宋体"/>
                <w:sz w:val="21"/>
                <w:szCs w:val="21"/>
                <w:lang w:eastAsia="zh-CN"/>
              </w:rPr>
              <w:t>）</w:t>
            </w:r>
          </w:p>
        </w:tc>
        <w:tc>
          <w:tcPr>
            <w:tcW w:w="1561" w:type="dxa"/>
            <w:vAlign w:val="center"/>
          </w:tcPr>
          <w:p w14:paraId="531F4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7F1CA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1ADE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3D581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56" w:type="dxa"/>
            <w:vMerge w:val="continue"/>
            <w:vAlign w:val="center"/>
          </w:tcPr>
          <w:p w14:paraId="347DA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FE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803E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63687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高端油画布写真</w:t>
            </w:r>
          </w:p>
        </w:tc>
        <w:tc>
          <w:tcPr>
            <w:tcW w:w="1561" w:type="dxa"/>
            <w:vAlign w:val="center"/>
          </w:tcPr>
          <w:p w14:paraId="25D47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1AFE7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18C38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39BCB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14:paraId="14AE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04FC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9B36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38D6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卡布</w:t>
            </w:r>
            <w:r>
              <w:rPr>
                <w:rFonts w:hint="eastAsia" w:ascii="宋体" w:hAnsi="宋体" w:eastAsia="宋体" w:cs="宋体"/>
                <w:sz w:val="21"/>
                <w:szCs w:val="21"/>
                <w:lang w:eastAsia="zh-CN"/>
              </w:rPr>
              <w:t>/</w:t>
            </w:r>
            <w:r>
              <w:rPr>
                <w:rFonts w:hint="eastAsia" w:ascii="宋体" w:hAnsi="宋体" w:eastAsia="宋体" w:cs="宋体"/>
                <w:sz w:val="21"/>
                <w:szCs w:val="21"/>
              </w:rPr>
              <w:t>软膜</w:t>
            </w:r>
            <w:r>
              <w:rPr>
                <w:rFonts w:hint="eastAsia" w:ascii="宋体" w:hAnsi="宋体" w:eastAsia="宋体" w:cs="宋体"/>
                <w:sz w:val="21"/>
                <w:szCs w:val="21"/>
                <w:lang w:val="en-US" w:eastAsia="zh-CN"/>
              </w:rPr>
              <w:t>/刀</w:t>
            </w:r>
            <w:r>
              <w:rPr>
                <w:rFonts w:hint="eastAsia" w:ascii="宋体" w:hAnsi="宋体" w:eastAsia="宋体" w:cs="宋体"/>
                <w:sz w:val="21"/>
                <w:szCs w:val="21"/>
              </w:rPr>
              <w:t>刮布+uv</w:t>
            </w:r>
          </w:p>
        </w:tc>
        <w:tc>
          <w:tcPr>
            <w:tcW w:w="1561" w:type="dxa"/>
            <w:vAlign w:val="center"/>
          </w:tcPr>
          <w:p w14:paraId="5B879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0B222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797B0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898D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1256" w:type="dxa"/>
            <w:vMerge w:val="continue"/>
            <w:vAlign w:val="center"/>
          </w:tcPr>
          <w:p w14:paraId="2BFA12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269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6390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48CB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可开盒铝型材展牌</w:t>
            </w:r>
          </w:p>
        </w:tc>
        <w:tc>
          <w:tcPr>
            <w:tcW w:w="1561" w:type="dxa"/>
            <w:vAlign w:val="center"/>
          </w:tcPr>
          <w:p w14:paraId="232D4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EBB2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20F46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21936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256" w:type="dxa"/>
            <w:vMerge w:val="continue"/>
            <w:vAlign w:val="center"/>
          </w:tcPr>
          <w:p w14:paraId="22AB9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63B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514A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130F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快展架</w:t>
            </w:r>
          </w:p>
        </w:tc>
        <w:tc>
          <w:tcPr>
            <w:tcW w:w="1561" w:type="dxa"/>
            <w:vAlign w:val="center"/>
          </w:tcPr>
          <w:p w14:paraId="2C3EC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BF45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0889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213CC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256" w:type="dxa"/>
            <w:vMerge w:val="continue"/>
            <w:vAlign w:val="center"/>
          </w:tcPr>
          <w:p w14:paraId="4D642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C52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14:paraId="6471A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围挡、海报横幅喷绘</w:t>
            </w:r>
          </w:p>
          <w:p w14:paraId="20FD4E27">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14:paraId="7C181036">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14:paraId="275F4EE7">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710" w:type="dxa"/>
            <w:vAlign w:val="center"/>
          </w:tcPr>
          <w:p w14:paraId="0EE86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普通喷绘</w:t>
            </w:r>
          </w:p>
        </w:tc>
        <w:tc>
          <w:tcPr>
            <w:tcW w:w="1561" w:type="dxa"/>
            <w:vAlign w:val="center"/>
          </w:tcPr>
          <w:p w14:paraId="2E5CA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4D7D8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14:paraId="66AF4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画面清晰，色</w:t>
            </w:r>
          </w:p>
          <w:p w14:paraId="7FE9E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彩鲜艳(覆亚</w:t>
            </w:r>
          </w:p>
          <w:p w14:paraId="6184B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膜</w:t>
            </w:r>
            <w:r>
              <w:rPr>
                <w:rFonts w:hint="eastAsia" w:ascii="宋体" w:hAnsi="宋体" w:cs="宋体"/>
                <w:sz w:val="21"/>
                <w:szCs w:val="21"/>
                <w:lang w:val="en-US" w:eastAsia="zh-CN"/>
              </w:rPr>
              <w:t>）</w:t>
            </w:r>
          </w:p>
        </w:tc>
        <w:tc>
          <w:tcPr>
            <w:tcW w:w="1198" w:type="dxa"/>
            <w:vAlign w:val="center"/>
          </w:tcPr>
          <w:p w14:paraId="5ACE3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56" w:type="dxa"/>
            <w:vMerge w:val="restart"/>
            <w:vAlign w:val="center"/>
          </w:tcPr>
          <w:p w14:paraId="7240F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706E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44B0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4926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高清喷绘(高炮喷绘</w:t>
            </w:r>
            <w:r>
              <w:rPr>
                <w:rFonts w:hint="eastAsia" w:ascii="宋体" w:hAnsi="宋体" w:cs="宋体"/>
                <w:sz w:val="21"/>
                <w:szCs w:val="21"/>
                <w:lang w:eastAsia="zh-CN"/>
              </w:rPr>
              <w:t>）</w:t>
            </w:r>
          </w:p>
        </w:tc>
        <w:tc>
          <w:tcPr>
            <w:tcW w:w="1561" w:type="dxa"/>
            <w:vAlign w:val="center"/>
          </w:tcPr>
          <w:p w14:paraId="32CDB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27F31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3431B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59F6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continue"/>
            <w:vAlign w:val="center"/>
          </w:tcPr>
          <w:p w14:paraId="14440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0E1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0C03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93B1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黑白布高清喷绘</w:t>
            </w:r>
          </w:p>
        </w:tc>
        <w:tc>
          <w:tcPr>
            <w:tcW w:w="1561" w:type="dxa"/>
            <w:vAlign w:val="center"/>
          </w:tcPr>
          <w:p w14:paraId="4EFE3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718E7E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3BAA5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7443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continue"/>
            <w:vAlign w:val="center"/>
          </w:tcPr>
          <w:p w14:paraId="6CEB6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C4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FAB9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E7FD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透明膜(全透</w:t>
            </w:r>
            <w:r>
              <w:rPr>
                <w:rFonts w:hint="eastAsia" w:ascii="宋体" w:hAnsi="宋体" w:cs="宋体"/>
                <w:sz w:val="21"/>
                <w:szCs w:val="21"/>
                <w:lang w:eastAsia="zh-CN"/>
              </w:rPr>
              <w:t>）</w:t>
            </w:r>
          </w:p>
        </w:tc>
        <w:tc>
          <w:tcPr>
            <w:tcW w:w="1561" w:type="dxa"/>
            <w:vAlign w:val="center"/>
          </w:tcPr>
          <w:p w14:paraId="49A82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1BEE0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5DEEE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C942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14:paraId="5CE9F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5538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0816C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C0308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单孔透</w:t>
            </w:r>
          </w:p>
        </w:tc>
        <w:tc>
          <w:tcPr>
            <w:tcW w:w="1561" w:type="dxa"/>
            <w:vAlign w:val="center"/>
          </w:tcPr>
          <w:p w14:paraId="7228A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1477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5AE6B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E2AC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14:paraId="2A105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E71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A825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1E438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网格布</w:t>
            </w:r>
          </w:p>
        </w:tc>
        <w:tc>
          <w:tcPr>
            <w:tcW w:w="1561" w:type="dxa"/>
            <w:vAlign w:val="center"/>
          </w:tcPr>
          <w:p w14:paraId="16AE9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26808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7371B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5BD098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14:paraId="38F64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6A5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419F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392E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白胶车贴</w:t>
            </w:r>
          </w:p>
        </w:tc>
        <w:tc>
          <w:tcPr>
            <w:tcW w:w="1561" w:type="dxa"/>
            <w:vAlign w:val="center"/>
          </w:tcPr>
          <w:p w14:paraId="6966C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52B0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09DE8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0CFB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14:paraId="6F69B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CD8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2EDAB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077E1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黑胶车贴</w:t>
            </w:r>
          </w:p>
        </w:tc>
        <w:tc>
          <w:tcPr>
            <w:tcW w:w="1561" w:type="dxa"/>
            <w:vAlign w:val="center"/>
          </w:tcPr>
          <w:p w14:paraId="1AB8E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5554E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17E06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B6C5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14:paraId="3FFBE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09C2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6318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A22C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横幅</w:t>
            </w:r>
          </w:p>
        </w:tc>
        <w:tc>
          <w:tcPr>
            <w:tcW w:w="1561" w:type="dxa"/>
            <w:vAlign w:val="center"/>
          </w:tcPr>
          <w:p w14:paraId="210D2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高固定为 70cm</w:t>
            </w:r>
          </w:p>
        </w:tc>
        <w:tc>
          <w:tcPr>
            <w:tcW w:w="817" w:type="dxa"/>
            <w:vAlign w:val="center"/>
          </w:tcPr>
          <w:p w14:paraId="336125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531" w:type="dxa"/>
            <w:vAlign w:val="center"/>
          </w:tcPr>
          <w:p w14:paraId="061B6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087D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56" w:type="dxa"/>
            <w:vMerge w:val="continue"/>
            <w:vAlign w:val="center"/>
          </w:tcPr>
          <w:p w14:paraId="6631D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E1C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restart"/>
            <w:vAlign w:val="center"/>
          </w:tcPr>
          <w:p w14:paraId="136C4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发光字</w:t>
            </w:r>
          </w:p>
        </w:tc>
        <w:tc>
          <w:tcPr>
            <w:tcW w:w="2710" w:type="dxa"/>
            <w:vAlign w:val="center"/>
          </w:tcPr>
          <w:p w14:paraId="4A451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亚克力发光字</w:t>
            </w:r>
          </w:p>
        </w:tc>
        <w:tc>
          <w:tcPr>
            <w:tcW w:w="1561" w:type="dxa"/>
            <w:vAlign w:val="center"/>
          </w:tcPr>
          <w:p w14:paraId="793CC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2B393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14:paraId="58535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制作及安装</w:t>
            </w:r>
          </w:p>
        </w:tc>
        <w:tc>
          <w:tcPr>
            <w:tcW w:w="1198" w:type="dxa"/>
            <w:vMerge w:val="restart"/>
            <w:vAlign w:val="center"/>
          </w:tcPr>
          <w:p w14:paraId="23D97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（根据实际尺寸现场报价）</w:t>
            </w:r>
          </w:p>
        </w:tc>
        <w:tc>
          <w:tcPr>
            <w:tcW w:w="1256" w:type="dxa"/>
            <w:vMerge w:val="restart"/>
            <w:vAlign w:val="center"/>
          </w:tcPr>
          <w:p w14:paraId="27E16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5F5B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17E51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BA98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不锈钢围边发光字</w:t>
            </w:r>
          </w:p>
        </w:tc>
        <w:tc>
          <w:tcPr>
            <w:tcW w:w="1561" w:type="dxa"/>
            <w:vAlign w:val="center"/>
          </w:tcPr>
          <w:p w14:paraId="3C9DB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2CCFC4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3FD5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14:paraId="75BDA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14:paraId="11B73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0D1D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EBD6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187E0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精品发光字</w:t>
            </w:r>
          </w:p>
        </w:tc>
        <w:tc>
          <w:tcPr>
            <w:tcW w:w="1561" w:type="dxa"/>
            <w:vAlign w:val="center"/>
          </w:tcPr>
          <w:p w14:paraId="23DA3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0BFD7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470E6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14:paraId="2CF49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14:paraId="3487C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10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8F85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A9BC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树脂字</w:t>
            </w:r>
          </w:p>
        </w:tc>
        <w:tc>
          <w:tcPr>
            <w:tcW w:w="1561" w:type="dxa"/>
            <w:vAlign w:val="center"/>
          </w:tcPr>
          <w:p w14:paraId="0830D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3E041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2F50D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14:paraId="661B9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14:paraId="7F30C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E8B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0D4B2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F8FD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背光字</w:t>
            </w:r>
          </w:p>
        </w:tc>
        <w:tc>
          <w:tcPr>
            <w:tcW w:w="1561" w:type="dxa"/>
            <w:vAlign w:val="center"/>
          </w:tcPr>
          <w:p w14:paraId="4F464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14:paraId="00E7F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14:paraId="6BBF2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14:paraId="3527A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14:paraId="6C803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24E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14:paraId="2CD61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雕刻</w:t>
            </w:r>
          </w:p>
        </w:tc>
        <w:tc>
          <w:tcPr>
            <w:tcW w:w="2710" w:type="dxa"/>
            <w:vAlign w:val="center"/>
          </w:tcPr>
          <w:p w14:paraId="55CB5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亚克力雕刻</w:t>
            </w:r>
          </w:p>
        </w:tc>
        <w:tc>
          <w:tcPr>
            <w:tcW w:w="1561" w:type="dxa"/>
            <w:vAlign w:val="center"/>
          </w:tcPr>
          <w:p w14:paraId="5DB77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3MM，60*90CM</w:t>
            </w:r>
          </w:p>
        </w:tc>
        <w:tc>
          <w:tcPr>
            <w:tcW w:w="817" w:type="dxa"/>
            <w:vAlign w:val="center"/>
          </w:tcPr>
          <w:p w14:paraId="018A0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1531" w:type="dxa"/>
            <w:vAlign w:val="center"/>
          </w:tcPr>
          <w:p w14:paraId="34FDB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E569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Align w:val="center"/>
          </w:tcPr>
          <w:p w14:paraId="5FD53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56A1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14:paraId="45A3D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彩色打印</w:t>
            </w:r>
          </w:p>
        </w:tc>
        <w:tc>
          <w:tcPr>
            <w:tcW w:w="2710" w:type="dxa"/>
            <w:vAlign w:val="center"/>
          </w:tcPr>
          <w:p w14:paraId="49369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157g铜版纸</w:t>
            </w:r>
          </w:p>
        </w:tc>
        <w:tc>
          <w:tcPr>
            <w:tcW w:w="1561" w:type="dxa"/>
            <w:vAlign w:val="center"/>
          </w:tcPr>
          <w:p w14:paraId="4DEC1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14:paraId="24396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14:paraId="46B9B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36CBC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650</w:t>
            </w:r>
          </w:p>
        </w:tc>
        <w:tc>
          <w:tcPr>
            <w:tcW w:w="1256" w:type="dxa"/>
            <w:vMerge w:val="restart"/>
            <w:vAlign w:val="center"/>
          </w:tcPr>
          <w:p w14:paraId="45577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7EBF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31550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4E3E6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200g 铜版纸</w:t>
            </w:r>
          </w:p>
        </w:tc>
        <w:tc>
          <w:tcPr>
            <w:tcW w:w="1561" w:type="dxa"/>
            <w:vAlign w:val="center"/>
          </w:tcPr>
          <w:p w14:paraId="5165EF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14:paraId="3A14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14:paraId="46D75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758A4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1250</w:t>
            </w:r>
          </w:p>
        </w:tc>
        <w:tc>
          <w:tcPr>
            <w:tcW w:w="1256" w:type="dxa"/>
            <w:vMerge w:val="continue"/>
            <w:vAlign w:val="center"/>
          </w:tcPr>
          <w:p w14:paraId="59B4C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6ED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75383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2CCDB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250g铜版纸</w:t>
            </w:r>
          </w:p>
        </w:tc>
        <w:tc>
          <w:tcPr>
            <w:tcW w:w="1561" w:type="dxa"/>
            <w:vAlign w:val="center"/>
          </w:tcPr>
          <w:p w14:paraId="42339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14:paraId="72867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14:paraId="268D7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25B05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1480</w:t>
            </w:r>
          </w:p>
        </w:tc>
        <w:tc>
          <w:tcPr>
            <w:tcW w:w="1256" w:type="dxa"/>
            <w:vMerge w:val="continue"/>
            <w:vAlign w:val="center"/>
          </w:tcPr>
          <w:p w14:paraId="06E4A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1DB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1F891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0BA2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300g 铜版纸</w:t>
            </w:r>
          </w:p>
        </w:tc>
        <w:tc>
          <w:tcPr>
            <w:tcW w:w="1561" w:type="dxa"/>
            <w:vAlign w:val="center"/>
          </w:tcPr>
          <w:p w14:paraId="15914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14:paraId="67001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14:paraId="20489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7D5CB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1860</w:t>
            </w:r>
          </w:p>
        </w:tc>
        <w:tc>
          <w:tcPr>
            <w:tcW w:w="1256" w:type="dxa"/>
            <w:vMerge w:val="continue"/>
            <w:vAlign w:val="center"/>
          </w:tcPr>
          <w:p w14:paraId="57FFE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AEA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5059F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7523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特种纸</w:t>
            </w:r>
          </w:p>
        </w:tc>
        <w:tc>
          <w:tcPr>
            <w:tcW w:w="1561" w:type="dxa"/>
            <w:vAlign w:val="center"/>
          </w:tcPr>
          <w:p w14:paraId="44133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14:paraId="106CF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1531" w:type="dxa"/>
            <w:vAlign w:val="center"/>
          </w:tcPr>
          <w:p w14:paraId="014B4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0103E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（根据实际纸张报价）</w:t>
            </w:r>
          </w:p>
        </w:tc>
        <w:tc>
          <w:tcPr>
            <w:tcW w:w="1256" w:type="dxa"/>
            <w:vMerge w:val="continue"/>
            <w:vAlign w:val="center"/>
          </w:tcPr>
          <w:p w14:paraId="5127D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010E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14:paraId="6376C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名片</w:t>
            </w:r>
          </w:p>
        </w:tc>
        <w:tc>
          <w:tcPr>
            <w:tcW w:w="2710" w:type="dxa"/>
            <w:vAlign w:val="center"/>
          </w:tcPr>
          <w:p w14:paraId="3CBFBE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铜版纸</w:t>
            </w:r>
          </w:p>
        </w:tc>
        <w:tc>
          <w:tcPr>
            <w:tcW w:w="1561" w:type="dxa"/>
            <w:vAlign w:val="center"/>
          </w:tcPr>
          <w:p w14:paraId="103DF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A4，三折页</w:t>
            </w:r>
          </w:p>
        </w:tc>
        <w:tc>
          <w:tcPr>
            <w:tcW w:w="817" w:type="dxa"/>
            <w:vAlign w:val="center"/>
          </w:tcPr>
          <w:p w14:paraId="11719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14:paraId="37672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0C941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restart"/>
            <w:vAlign w:val="center"/>
          </w:tcPr>
          <w:p w14:paraId="14F38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5E7B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0EDA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F5A4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铜版纸</w:t>
            </w:r>
          </w:p>
        </w:tc>
        <w:tc>
          <w:tcPr>
            <w:tcW w:w="1561" w:type="dxa"/>
            <w:vAlign w:val="center"/>
          </w:tcPr>
          <w:p w14:paraId="6DCDA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A4，三折页</w:t>
            </w:r>
          </w:p>
        </w:tc>
        <w:tc>
          <w:tcPr>
            <w:tcW w:w="817" w:type="dxa"/>
            <w:vAlign w:val="center"/>
          </w:tcPr>
          <w:p w14:paraId="48417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14:paraId="797C3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加哑膜</w:t>
            </w:r>
          </w:p>
        </w:tc>
        <w:tc>
          <w:tcPr>
            <w:tcW w:w="1198" w:type="dxa"/>
            <w:vAlign w:val="center"/>
          </w:tcPr>
          <w:p w14:paraId="77C1E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256" w:type="dxa"/>
            <w:vMerge w:val="continue"/>
            <w:vAlign w:val="center"/>
          </w:tcPr>
          <w:p w14:paraId="509166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FD1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0A0B1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206DE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特种纸</w:t>
            </w:r>
          </w:p>
        </w:tc>
        <w:tc>
          <w:tcPr>
            <w:tcW w:w="1561" w:type="dxa"/>
            <w:vAlign w:val="center"/>
          </w:tcPr>
          <w:p w14:paraId="4FD00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53418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14:paraId="58915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52590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（根据实际纸张报价）</w:t>
            </w:r>
          </w:p>
        </w:tc>
        <w:tc>
          <w:tcPr>
            <w:tcW w:w="1256" w:type="dxa"/>
            <w:vMerge w:val="continue"/>
            <w:vAlign w:val="center"/>
          </w:tcPr>
          <w:p w14:paraId="5340C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95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14:paraId="0C4E3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印刷</w:t>
            </w:r>
          </w:p>
        </w:tc>
        <w:tc>
          <w:tcPr>
            <w:tcW w:w="2710" w:type="dxa"/>
            <w:vAlign w:val="center"/>
          </w:tcPr>
          <w:p w14:paraId="6C3E5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157g 铜版纸</w:t>
            </w:r>
          </w:p>
        </w:tc>
        <w:tc>
          <w:tcPr>
            <w:tcW w:w="1561" w:type="dxa"/>
            <w:vAlign w:val="center"/>
          </w:tcPr>
          <w:p w14:paraId="2F850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7868B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14:paraId="2C68A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2E5CD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460</w:t>
            </w:r>
          </w:p>
        </w:tc>
        <w:tc>
          <w:tcPr>
            <w:tcW w:w="1256" w:type="dxa"/>
            <w:vMerge w:val="restart"/>
            <w:vAlign w:val="center"/>
          </w:tcPr>
          <w:p w14:paraId="0FF5C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2CC8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F955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06D24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157g 铜版纸</w:t>
            </w:r>
          </w:p>
        </w:tc>
        <w:tc>
          <w:tcPr>
            <w:tcW w:w="1561" w:type="dxa"/>
            <w:vAlign w:val="center"/>
          </w:tcPr>
          <w:p w14:paraId="0CBB9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0002B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10000张</w:t>
            </w:r>
          </w:p>
        </w:tc>
        <w:tc>
          <w:tcPr>
            <w:tcW w:w="1531" w:type="dxa"/>
            <w:vAlign w:val="center"/>
          </w:tcPr>
          <w:p w14:paraId="1831F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AFCF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760</w:t>
            </w:r>
          </w:p>
        </w:tc>
        <w:tc>
          <w:tcPr>
            <w:tcW w:w="1256" w:type="dxa"/>
            <w:vMerge w:val="continue"/>
            <w:vAlign w:val="center"/>
          </w:tcPr>
          <w:p w14:paraId="070B40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14E3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9" w:type="dxa"/>
            <w:vMerge w:val="restart"/>
            <w:vAlign w:val="center"/>
          </w:tcPr>
          <w:p w14:paraId="3954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uv打印</w:t>
            </w:r>
          </w:p>
        </w:tc>
        <w:tc>
          <w:tcPr>
            <w:tcW w:w="2710" w:type="dxa"/>
            <w:vAlign w:val="center"/>
          </w:tcPr>
          <w:p w14:paraId="54B3E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刀刮布+uv</w:t>
            </w:r>
          </w:p>
        </w:tc>
        <w:tc>
          <w:tcPr>
            <w:tcW w:w="1561" w:type="dxa"/>
            <w:vAlign w:val="center"/>
          </w:tcPr>
          <w:p w14:paraId="0C92A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15C42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14:paraId="694CA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554BF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256" w:type="dxa"/>
            <w:vMerge w:val="restart"/>
            <w:vAlign w:val="center"/>
          </w:tcPr>
          <w:p w14:paraId="1161B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043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1033C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65479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软膜+uv</w:t>
            </w:r>
          </w:p>
        </w:tc>
        <w:tc>
          <w:tcPr>
            <w:tcW w:w="1561" w:type="dxa"/>
            <w:vAlign w:val="center"/>
          </w:tcPr>
          <w:p w14:paraId="31493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5EFEF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14:paraId="0EE23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35C15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14:paraId="51004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6DAF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0FE89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3383F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进口布+uv</w:t>
            </w:r>
          </w:p>
        </w:tc>
        <w:tc>
          <w:tcPr>
            <w:tcW w:w="1561" w:type="dxa"/>
            <w:vAlign w:val="center"/>
          </w:tcPr>
          <w:p w14:paraId="2765A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751A5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14:paraId="270A5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3E669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（根据实际材料报价）</w:t>
            </w:r>
          </w:p>
        </w:tc>
        <w:tc>
          <w:tcPr>
            <w:tcW w:w="1256" w:type="dxa"/>
            <w:vMerge w:val="continue"/>
            <w:vAlign w:val="center"/>
          </w:tcPr>
          <w:p w14:paraId="15908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2956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16A41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5D72C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3mmPVC+uv</w:t>
            </w:r>
          </w:p>
        </w:tc>
        <w:tc>
          <w:tcPr>
            <w:tcW w:w="1561" w:type="dxa"/>
            <w:vAlign w:val="center"/>
          </w:tcPr>
          <w:p w14:paraId="77C41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390D0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14:paraId="03BED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7341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c>
          <w:tcPr>
            <w:tcW w:w="1256" w:type="dxa"/>
            <w:vMerge w:val="continue"/>
            <w:vAlign w:val="center"/>
          </w:tcPr>
          <w:p w14:paraId="172AC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7AE3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66594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0254D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5mmPVC+uv</w:t>
            </w:r>
          </w:p>
        </w:tc>
        <w:tc>
          <w:tcPr>
            <w:tcW w:w="1561" w:type="dxa"/>
            <w:vAlign w:val="center"/>
          </w:tcPr>
          <w:p w14:paraId="0B220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2C3B6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14:paraId="11B45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EC75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256" w:type="dxa"/>
            <w:vMerge w:val="continue"/>
            <w:vAlign w:val="center"/>
          </w:tcPr>
          <w:p w14:paraId="14C29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3002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6455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71562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3mm有机玻璃+uv</w:t>
            </w:r>
          </w:p>
        </w:tc>
        <w:tc>
          <w:tcPr>
            <w:tcW w:w="1561" w:type="dxa"/>
            <w:vAlign w:val="center"/>
          </w:tcPr>
          <w:p w14:paraId="12BD2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48D8A2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14:paraId="3F715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61161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1256" w:type="dxa"/>
            <w:vMerge w:val="continue"/>
            <w:vAlign w:val="center"/>
          </w:tcPr>
          <w:p w14:paraId="5D45E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2235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14:paraId="4B9D2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14:paraId="6A975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5mm有机玻璃+uv</w:t>
            </w:r>
          </w:p>
        </w:tc>
        <w:tc>
          <w:tcPr>
            <w:tcW w:w="1561" w:type="dxa"/>
            <w:vAlign w:val="center"/>
          </w:tcPr>
          <w:p w14:paraId="30982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14:paraId="44750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14:paraId="12D4B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14:paraId="46755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w:t>
            </w:r>
          </w:p>
        </w:tc>
        <w:tc>
          <w:tcPr>
            <w:tcW w:w="1256" w:type="dxa"/>
            <w:vMerge w:val="continue"/>
            <w:vAlign w:val="center"/>
          </w:tcPr>
          <w:p w14:paraId="395A6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14:paraId="4F14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14:paraId="4FBCF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围挡</w:t>
            </w:r>
          </w:p>
        </w:tc>
        <w:tc>
          <w:tcPr>
            <w:tcW w:w="2710" w:type="dxa"/>
            <w:vAlign w:val="center"/>
          </w:tcPr>
          <w:p w14:paraId="6D177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工地草皮围挡</w:t>
            </w:r>
          </w:p>
        </w:tc>
        <w:tc>
          <w:tcPr>
            <w:tcW w:w="1561" w:type="dxa"/>
            <w:vAlign w:val="center"/>
          </w:tcPr>
          <w:p w14:paraId="6A258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规格：</w:t>
            </w:r>
          </w:p>
          <w:p w14:paraId="5943D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30m*2.4m=72</w:t>
            </w:r>
            <w:r>
              <w:rPr>
                <w:rFonts w:hint="eastAsia" w:ascii="宋体" w:hAnsi="宋体" w:eastAsia="宋体" w:cs="宋体"/>
                <w:sz w:val="21"/>
                <w:szCs w:val="21"/>
                <w:lang w:val="en-US" w:eastAsia="zh-CN"/>
              </w:rPr>
              <w:t>㎡</w:t>
            </w:r>
          </w:p>
        </w:tc>
        <w:tc>
          <w:tcPr>
            <w:tcW w:w="817" w:type="dxa"/>
            <w:vAlign w:val="center"/>
          </w:tcPr>
          <w:p w14:paraId="0F7C3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14:paraId="6907B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14:paraId="48694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(60*60mm</w:t>
            </w:r>
            <w:r>
              <w:rPr>
                <w:rFonts w:hint="eastAsia" w:ascii="宋体" w:hAnsi="宋体" w:cs="宋体"/>
                <w:sz w:val="21"/>
                <w:szCs w:val="21"/>
                <w:lang w:val="en-US" w:eastAsia="zh-CN"/>
              </w:rPr>
              <w:t>）</w:t>
            </w:r>
          </w:p>
          <w:p w14:paraId="2B931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14:paraId="7BD14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(25*25mm</w:t>
            </w:r>
            <w:r>
              <w:rPr>
                <w:rFonts w:hint="eastAsia" w:ascii="宋体" w:hAnsi="宋体" w:cs="宋体"/>
                <w:sz w:val="21"/>
                <w:szCs w:val="21"/>
                <w:lang w:val="en-US" w:eastAsia="zh-CN"/>
              </w:rPr>
              <w:t>）</w:t>
            </w:r>
          </w:p>
          <w:p w14:paraId="36C47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14:paraId="6F837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(200*200mm</w:t>
            </w:r>
            <w:r>
              <w:rPr>
                <w:rFonts w:hint="eastAsia" w:ascii="宋体" w:hAnsi="宋体" w:cs="宋体"/>
                <w:sz w:val="21"/>
                <w:szCs w:val="21"/>
                <w:lang w:val="en-US" w:eastAsia="zh-CN"/>
              </w:rPr>
              <w:t>）</w:t>
            </w:r>
          </w:p>
        </w:tc>
        <w:tc>
          <w:tcPr>
            <w:tcW w:w="1198" w:type="dxa"/>
            <w:vAlign w:val="center"/>
          </w:tcPr>
          <w:p w14:paraId="31658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w:t>
            </w:r>
          </w:p>
        </w:tc>
        <w:tc>
          <w:tcPr>
            <w:tcW w:w="1256" w:type="dxa"/>
            <w:vAlign w:val="center"/>
          </w:tcPr>
          <w:p w14:paraId="69287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14:paraId="57B7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498" w:type="dxa"/>
            <w:gridSpan w:val="5"/>
            <w:vAlign w:val="center"/>
          </w:tcPr>
          <w:p w14:paraId="7928C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4"/>
                <w:szCs w:val="24"/>
                <w:lang w:val="en-US" w:eastAsia="zh-CN"/>
              </w:rPr>
              <w:t>报价系数An</w:t>
            </w:r>
            <w:r>
              <w:rPr>
                <w:rFonts w:hint="eastAsia"/>
                <w:sz w:val="24"/>
                <w:szCs w:val="24"/>
                <w:lang w:val="en-US" w:eastAsia="zh-CN"/>
              </w:rPr>
              <w:t>（取让利系数的算术平均数）</w:t>
            </w:r>
          </w:p>
        </w:tc>
        <w:tc>
          <w:tcPr>
            <w:tcW w:w="2454" w:type="dxa"/>
            <w:gridSpan w:val="2"/>
            <w:vAlign w:val="center"/>
          </w:tcPr>
          <w:p w14:paraId="4FBED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bl>
    <w:p w14:paraId="3AB586EB">
      <w:pPr>
        <w:pStyle w:val="5"/>
        <w:bidi w:val="0"/>
        <w:rPr>
          <w:rFonts w:hint="default"/>
          <w:lang w:val="en-US" w:eastAsia="zh-CN"/>
        </w:rPr>
      </w:pPr>
      <w:r>
        <w:rPr>
          <w:rFonts w:hint="eastAsia"/>
          <w:lang w:val="en-US" w:eastAsia="zh-CN"/>
        </w:rPr>
        <w:t>注：招标控制价参考市场价格制定，让利系数是指在控制价基础上下降的百分比。</w:t>
      </w:r>
    </w:p>
    <w:p w14:paraId="62F74974">
      <w:pPr>
        <w:pStyle w:val="5"/>
        <w:bidi w:val="0"/>
        <w:ind w:left="0" w:leftChars="0" w:firstLine="0" w:firstLineChars="0"/>
        <w:rPr>
          <w:rFonts w:hint="default" w:ascii="宋体" w:hAnsi="宋体" w:eastAsia="宋体" w:cs="宋体"/>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7CAA8714">
      <w:pPr>
        <w:bidi w:val="0"/>
        <w:rPr>
          <w:rFonts w:hint="default"/>
          <w:lang w:val="en-US" w:eastAsia="zh-CN"/>
        </w:rPr>
      </w:pPr>
      <w:r>
        <w:rPr>
          <w:rFonts w:hint="eastAsia"/>
          <w:lang w:val="en-US" w:eastAsia="zh-CN"/>
        </w:rPr>
        <w:t>附件11：（只适用于</w:t>
      </w:r>
      <w:r>
        <w:rPr>
          <w:rFonts w:hint="eastAsia"/>
        </w:rPr>
        <w:t>II标段：测量测绘</w:t>
      </w:r>
      <w:r>
        <w:rPr>
          <w:rFonts w:hint="eastAsia"/>
          <w:lang w:val="en-US" w:eastAsia="zh-CN"/>
        </w:rPr>
        <w:t>）</w:t>
      </w:r>
    </w:p>
    <w:p w14:paraId="14987A53">
      <w:pPr>
        <w:pStyle w:val="3"/>
        <w:bidi w:val="0"/>
        <w:jc w:val="center"/>
        <w:rPr>
          <w:rFonts w:hint="default"/>
          <w:lang w:val="en-US" w:eastAsia="zh-CN"/>
        </w:rPr>
      </w:pPr>
      <w:r>
        <w:rPr>
          <w:rFonts w:hint="eastAsia"/>
          <w:lang w:val="en-US" w:eastAsia="zh-CN"/>
        </w:rPr>
        <w:t>11.</w:t>
      </w:r>
      <w:r>
        <w:rPr>
          <w:rFonts w:hint="default"/>
          <w:lang w:val="en-US" w:eastAsia="zh-CN"/>
        </w:rPr>
        <w:t>测绘信息保密</w:t>
      </w:r>
      <w:r>
        <w:rPr>
          <w:rFonts w:hint="eastAsia"/>
          <w:lang w:val="en-US" w:eastAsia="zh-CN"/>
        </w:rPr>
        <w:t>承诺书</w:t>
      </w:r>
    </w:p>
    <w:p w14:paraId="0205D467">
      <w:pPr>
        <w:spacing w:line="360" w:lineRule="auto"/>
        <w:rPr>
          <w:rFonts w:hint="eastAsia" w:ascii="宋体" w:hAnsi="宋体" w:cs="宋体"/>
          <w:sz w:val="24"/>
          <w:szCs w:val="24"/>
        </w:rPr>
      </w:pPr>
    </w:p>
    <w:p w14:paraId="4BFA9134">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（招标人名称）</w:t>
      </w:r>
    </w:p>
    <w:p w14:paraId="6BF918CD">
      <w:pPr>
        <w:numPr>
          <w:ilvl w:val="0"/>
          <w:numId w:val="0"/>
        </w:numPr>
        <w:rPr>
          <w:rFonts w:hint="default"/>
          <w:lang w:val="en-US" w:eastAsia="zh-CN"/>
        </w:rPr>
      </w:pPr>
    </w:p>
    <w:p w14:paraId="257BCC29">
      <w:pPr>
        <w:numPr>
          <w:ilvl w:val="0"/>
          <w:numId w:val="0"/>
        </w:numPr>
        <w:rPr>
          <w:rFonts w:hint="default"/>
          <w:lang w:val="en-US" w:eastAsia="zh-CN"/>
        </w:rPr>
      </w:pPr>
      <w:r>
        <w:rPr>
          <w:rFonts w:hint="default"/>
          <w:lang w:val="en-US" w:eastAsia="zh-CN"/>
        </w:rPr>
        <w:t>发包方：</w:t>
      </w:r>
      <w:r>
        <w:rPr>
          <w:rFonts w:hint="eastAsia"/>
          <w:u w:val="single"/>
          <w:lang w:val="en-US" w:eastAsia="zh-CN"/>
        </w:rPr>
        <w:t xml:space="preserve">                   </w:t>
      </w:r>
      <w:r>
        <w:rPr>
          <w:rFonts w:hint="default"/>
          <w:lang w:val="en-US" w:eastAsia="zh-CN"/>
        </w:rPr>
        <w:t>(以下简称“甲方”</w:t>
      </w:r>
      <w:r>
        <w:rPr>
          <w:rFonts w:hint="eastAsia"/>
          <w:lang w:val="en-US" w:eastAsia="zh-CN"/>
        </w:rPr>
        <w:t>）</w:t>
      </w:r>
    </w:p>
    <w:p w14:paraId="59897025">
      <w:pPr>
        <w:numPr>
          <w:ilvl w:val="0"/>
          <w:numId w:val="0"/>
        </w:numPr>
        <w:rPr>
          <w:rFonts w:hint="eastAsia"/>
          <w:lang w:val="en-US" w:eastAsia="zh-CN"/>
        </w:rPr>
      </w:pPr>
    </w:p>
    <w:p w14:paraId="5A298EB7">
      <w:pPr>
        <w:pStyle w:val="5"/>
        <w:bidi w:val="0"/>
        <w:ind w:left="0" w:leftChars="0" w:firstLine="0" w:firstLineChars="0"/>
        <w:rPr>
          <w:rFonts w:hint="eastAsia" w:ascii="宋体" w:hAnsi="宋体" w:cs="宋体"/>
          <w:sz w:val="24"/>
          <w:szCs w:val="24"/>
        </w:rPr>
      </w:pPr>
      <w:r>
        <w:rPr>
          <w:rFonts w:hint="eastAsia"/>
          <w:lang w:val="en-US" w:eastAsia="zh-CN"/>
        </w:rPr>
        <w:t>承包方：</w:t>
      </w:r>
      <w:r>
        <w:rPr>
          <w:rFonts w:hint="eastAsia"/>
          <w:u w:val="single"/>
          <w:lang w:val="en-US" w:eastAsia="zh-CN"/>
        </w:rPr>
        <w:t xml:space="preserve">                   </w:t>
      </w:r>
      <w:r>
        <w:rPr>
          <w:rFonts w:hint="default"/>
          <w:lang w:val="en-US" w:eastAsia="zh-CN"/>
        </w:rPr>
        <w:t>(以下简称“</w:t>
      </w:r>
      <w:r>
        <w:rPr>
          <w:rFonts w:hint="eastAsia"/>
          <w:lang w:val="en-US" w:eastAsia="zh-CN"/>
        </w:rPr>
        <w:t>乙方</w:t>
      </w:r>
      <w:r>
        <w:rPr>
          <w:rFonts w:hint="default"/>
          <w:lang w:val="en-US" w:eastAsia="zh-CN"/>
        </w:rPr>
        <w:t>”</w:t>
      </w:r>
      <w:r>
        <w:rPr>
          <w:rFonts w:hint="eastAsia"/>
          <w:lang w:val="en-US" w:eastAsia="zh-CN"/>
        </w:rPr>
        <w:t>）</w:t>
      </w:r>
    </w:p>
    <w:p w14:paraId="70EEDCBD">
      <w:pPr>
        <w:numPr>
          <w:ilvl w:val="0"/>
          <w:numId w:val="0"/>
        </w:numPr>
        <w:ind w:firstLine="480" w:firstLineChars="200"/>
        <w:rPr>
          <w:rFonts w:hint="eastAsia" w:ascii="宋体" w:hAnsi="宋体" w:cs="宋体"/>
          <w:sz w:val="24"/>
          <w:szCs w:val="24"/>
        </w:rPr>
      </w:pPr>
    </w:p>
    <w:p w14:paraId="7EC5E28F">
      <w:pPr>
        <w:pStyle w:val="5"/>
        <w:bidi w:val="0"/>
        <w:rPr>
          <w:rFonts w:hint="default"/>
          <w:lang w:val="en-US" w:eastAsia="zh-CN"/>
        </w:rPr>
      </w:pPr>
      <w:r>
        <w:rPr>
          <w:rFonts w:hint="eastAsia" w:ascii="宋体" w:hAnsi="宋体" w:cs="宋体"/>
          <w:sz w:val="24"/>
          <w:szCs w:val="24"/>
        </w:rPr>
        <w:t>我公司自愿参加贵单位（公司）</w:t>
      </w:r>
      <w:r>
        <w:rPr>
          <w:rFonts w:hint="eastAsia" w:ascii="宋体" w:hAnsi="宋体" w:cs="宋体"/>
          <w:sz w:val="24"/>
          <w:szCs w:val="24"/>
          <w:u w:val="single"/>
          <w:lang w:eastAsia="zh-CN"/>
        </w:rPr>
        <w:t>扬州公用控股集团有限公司德道市政设计院2024-2026年度协作单位名录库</w:t>
      </w:r>
      <w:r>
        <w:rPr>
          <w:rFonts w:hint="eastAsia" w:ascii="宋体" w:hAnsi="宋体" w:cs="宋体"/>
          <w:sz w:val="24"/>
          <w:szCs w:val="24"/>
          <w:u w:val="single"/>
        </w:rPr>
        <w:t>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二次</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（标段及标段名称）</w:t>
      </w:r>
      <w:r>
        <w:rPr>
          <w:rFonts w:hint="eastAsia" w:ascii="宋体" w:hAnsi="宋体" w:cs="宋体"/>
          <w:sz w:val="24"/>
          <w:szCs w:val="24"/>
        </w:rPr>
        <w:t>的投标</w:t>
      </w:r>
      <w:r>
        <w:rPr>
          <w:rFonts w:hint="eastAsia" w:ascii="宋体" w:hAnsi="宋体" w:cs="宋体"/>
          <w:sz w:val="24"/>
          <w:szCs w:val="24"/>
          <w:lang w:eastAsia="zh-CN"/>
        </w:rPr>
        <w:t>，</w:t>
      </w:r>
      <w:r>
        <w:rPr>
          <w:rFonts w:hint="default"/>
          <w:lang w:val="en-US" w:eastAsia="zh-CN"/>
        </w:rPr>
        <w:t>为了加强对保密工作的领导</w:t>
      </w:r>
      <w:r>
        <w:rPr>
          <w:rFonts w:hint="eastAsia"/>
          <w:lang w:val="en-US" w:eastAsia="zh-CN"/>
        </w:rPr>
        <w:t>，</w:t>
      </w:r>
      <w:r>
        <w:rPr>
          <w:rFonts w:hint="default"/>
          <w:lang w:val="en-US" w:eastAsia="zh-CN"/>
        </w:rPr>
        <w:t>切实落实保密工作责任制</w:t>
      </w:r>
      <w:r>
        <w:rPr>
          <w:rFonts w:hint="eastAsia"/>
          <w:lang w:val="en-US" w:eastAsia="zh-CN"/>
        </w:rPr>
        <w:t>，</w:t>
      </w:r>
      <w:r>
        <w:rPr>
          <w:rFonts w:hint="default"/>
          <w:lang w:val="en-US" w:eastAsia="zh-CN"/>
        </w:rPr>
        <w:t>严格保守</w:t>
      </w:r>
      <w:r>
        <w:rPr>
          <w:rFonts w:hint="eastAsia"/>
          <w:lang w:val="en-US" w:eastAsia="zh-CN"/>
        </w:rPr>
        <w:t>甲方机密及国家</w:t>
      </w:r>
      <w:r>
        <w:rPr>
          <w:rFonts w:hint="default"/>
          <w:lang w:val="en-US" w:eastAsia="zh-CN"/>
        </w:rPr>
        <w:t>机密</w:t>
      </w:r>
      <w:r>
        <w:rPr>
          <w:rFonts w:hint="eastAsia"/>
          <w:lang w:val="en-US" w:eastAsia="zh-CN"/>
        </w:rPr>
        <w:t>，</w:t>
      </w:r>
      <w:r>
        <w:rPr>
          <w:rFonts w:hint="default"/>
          <w:lang w:val="en-US" w:eastAsia="zh-CN"/>
        </w:rPr>
        <w:t>保障部门各项工作顺利进行。</w:t>
      </w:r>
      <w:r>
        <w:rPr>
          <w:rFonts w:hint="eastAsia"/>
          <w:lang w:val="en-US" w:eastAsia="zh-CN"/>
        </w:rPr>
        <w:t>我公司在此承诺以下内容</w:t>
      </w:r>
      <w:r>
        <w:rPr>
          <w:rFonts w:hint="default"/>
          <w:lang w:val="en-US" w:eastAsia="zh-CN"/>
        </w:rPr>
        <w:t>：</w:t>
      </w:r>
    </w:p>
    <w:p w14:paraId="6745B524">
      <w:pPr>
        <w:pStyle w:val="5"/>
        <w:bidi w:val="0"/>
        <w:rPr>
          <w:rFonts w:hint="default"/>
          <w:b/>
          <w:bCs/>
          <w:lang w:val="en-US" w:eastAsia="zh-CN"/>
        </w:rPr>
      </w:pPr>
      <w:r>
        <w:rPr>
          <w:rFonts w:hint="default"/>
          <w:b/>
          <w:bCs/>
          <w:lang w:val="en-US" w:eastAsia="zh-CN"/>
        </w:rPr>
        <w:t>第一条</w:t>
      </w:r>
      <w:r>
        <w:rPr>
          <w:rFonts w:hint="eastAsia"/>
          <w:b/>
          <w:bCs/>
          <w:lang w:val="en-US" w:eastAsia="zh-CN"/>
        </w:rPr>
        <w:t xml:space="preserve">  </w:t>
      </w:r>
      <w:r>
        <w:rPr>
          <w:rFonts w:hint="default"/>
          <w:b/>
          <w:bCs/>
          <w:lang w:val="en-US" w:eastAsia="zh-CN"/>
        </w:rPr>
        <w:t>保密范围</w:t>
      </w:r>
    </w:p>
    <w:p w14:paraId="5BE128A9">
      <w:pPr>
        <w:pStyle w:val="5"/>
        <w:bidi w:val="0"/>
        <w:rPr>
          <w:rFonts w:hint="default"/>
          <w:lang w:val="en-US" w:eastAsia="zh-CN"/>
        </w:rPr>
      </w:pPr>
      <w:r>
        <w:rPr>
          <w:rFonts w:hint="default"/>
          <w:lang w:val="en-US" w:eastAsia="zh-CN"/>
        </w:rPr>
        <w:t>1、测绘成果</w:t>
      </w:r>
      <w:r>
        <w:rPr>
          <w:rFonts w:hint="eastAsia"/>
          <w:lang w:val="en-US" w:eastAsia="zh-CN"/>
        </w:rPr>
        <w:t>；</w:t>
      </w:r>
    </w:p>
    <w:p w14:paraId="00F234D5">
      <w:pPr>
        <w:pStyle w:val="5"/>
        <w:bidi w:val="0"/>
        <w:rPr>
          <w:rFonts w:hint="default"/>
          <w:lang w:val="en-US" w:eastAsia="zh-CN"/>
        </w:rPr>
      </w:pPr>
      <w:r>
        <w:rPr>
          <w:rFonts w:hint="default"/>
          <w:lang w:val="en-US" w:eastAsia="zh-CN"/>
        </w:rPr>
        <w:t>2、地形图</w:t>
      </w:r>
      <w:r>
        <w:rPr>
          <w:rFonts w:hint="eastAsia"/>
          <w:lang w:val="en-US" w:eastAsia="zh-CN"/>
        </w:rPr>
        <w:t>；</w:t>
      </w:r>
    </w:p>
    <w:p w14:paraId="61A58673">
      <w:pPr>
        <w:pStyle w:val="5"/>
        <w:bidi w:val="0"/>
        <w:rPr>
          <w:rFonts w:hint="default"/>
          <w:lang w:val="en-US" w:eastAsia="zh-CN"/>
        </w:rPr>
      </w:pPr>
      <w:r>
        <w:rPr>
          <w:rFonts w:hint="default"/>
          <w:lang w:val="en-US" w:eastAsia="zh-CN"/>
        </w:rPr>
        <w:t>3、涉密数据。</w:t>
      </w:r>
    </w:p>
    <w:p w14:paraId="5280DA3E">
      <w:pPr>
        <w:pStyle w:val="5"/>
        <w:bidi w:val="0"/>
        <w:rPr>
          <w:rFonts w:hint="default"/>
          <w:b/>
          <w:bCs/>
          <w:lang w:val="en-US" w:eastAsia="zh-CN"/>
        </w:rPr>
      </w:pPr>
      <w:r>
        <w:rPr>
          <w:rFonts w:hint="default"/>
          <w:b/>
          <w:bCs/>
          <w:lang w:val="en-US" w:eastAsia="zh-CN"/>
        </w:rPr>
        <w:t>第二条</w:t>
      </w:r>
      <w:r>
        <w:rPr>
          <w:rFonts w:hint="eastAsia"/>
          <w:b/>
          <w:bCs/>
          <w:lang w:val="en-US" w:eastAsia="zh-CN"/>
        </w:rPr>
        <w:t xml:space="preserve">  </w:t>
      </w:r>
      <w:r>
        <w:rPr>
          <w:rFonts w:hint="default"/>
          <w:b/>
          <w:bCs/>
          <w:lang w:val="en-US" w:eastAsia="zh-CN"/>
        </w:rPr>
        <w:t>保密信息</w:t>
      </w:r>
    </w:p>
    <w:p w14:paraId="42085C08">
      <w:pPr>
        <w:pStyle w:val="5"/>
        <w:bidi w:val="0"/>
        <w:rPr>
          <w:rFonts w:hint="default"/>
          <w:lang w:val="en-US" w:eastAsia="zh-CN"/>
        </w:rPr>
      </w:pPr>
      <w:r>
        <w:rPr>
          <w:rFonts w:hint="default"/>
          <w:lang w:val="en-US" w:eastAsia="zh-CN"/>
        </w:rPr>
        <w:t>甲乙双方确认：“保密信息”中所指的“秘密”是指甲方及其关联公司未曾公开的商业秘密、技术信息和财务信息等</w:t>
      </w:r>
      <w:r>
        <w:rPr>
          <w:rFonts w:hint="eastAsia"/>
          <w:lang w:val="en-US" w:eastAsia="zh-CN"/>
        </w:rPr>
        <w:t>，</w:t>
      </w:r>
      <w:r>
        <w:rPr>
          <w:rFonts w:hint="default"/>
          <w:lang w:val="en-US" w:eastAsia="zh-CN"/>
        </w:rPr>
        <w:t>包括但不限于设计、程序、制作方法、管理诀窍、数据资料、测绘成果、地形图、涉密数据等内容。</w:t>
      </w:r>
    </w:p>
    <w:p w14:paraId="7F869A4A">
      <w:pPr>
        <w:pStyle w:val="5"/>
        <w:bidi w:val="0"/>
        <w:rPr>
          <w:rFonts w:hint="default"/>
          <w:b/>
          <w:bCs/>
          <w:lang w:val="en-US" w:eastAsia="zh-CN"/>
        </w:rPr>
      </w:pPr>
      <w:r>
        <w:rPr>
          <w:rFonts w:hint="default"/>
          <w:b/>
          <w:bCs/>
          <w:lang w:val="en-US" w:eastAsia="zh-CN"/>
        </w:rPr>
        <w:t>第三条</w:t>
      </w:r>
      <w:r>
        <w:rPr>
          <w:rFonts w:hint="eastAsia"/>
          <w:b/>
          <w:bCs/>
          <w:lang w:val="en-US" w:eastAsia="zh-CN"/>
        </w:rPr>
        <w:t xml:space="preserve">  </w:t>
      </w:r>
      <w:r>
        <w:rPr>
          <w:rFonts w:hint="default"/>
          <w:b/>
          <w:bCs/>
          <w:lang w:val="en-US" w:eastAsia="zh-CN"/>
        </w:rPr>
        <w:t>乙方的义务</w:t>
      </w:r>
    </w:p>
    <w:p w14:paraId="5620B3FD">
      <w:pPr>
        <w:pStyle w:val="5"/>
        <w:bidi w:val="0"/>
        <w:rPr>
          <w:rFonts w:hint="default"/>
          <w:lang w:val="en-US" w:eastAsia="zh-CN"/>
        </w:rPr>
      </w:pPr>
      <w:r>
        <w:rPr>
          <w:rFonts w:hint="default"/>
          <w:lang w:val="en-US" w:eastAsia="zh-CN"/>
        </w:rPr>
        <w:t>乙方在</w:t>
      </w:r>
      <w:r>
        <w:rPr>
          <w:rFonts w:hint="eastAsia"/>
          <w:lang w:val="en-US" w:eastAsia="zh-CN"/>
        </w:rPr>
        <w:t>与甲方合作期间，</w:t>
      </w:r>
      <w:r>
        <w:rPr>
          <w:rFonts w:hint="default"/>
          <w:lang w:val="en-US" w:eastAsia="zh-CN"/>
        </w:rPr>
        <w:t>必须遵守甲方规定的任何成文或不成文的保密规章、制度</w:t>
      </w:r>
      <w:r>
        <w:rPr>
          <w:rFonts w:hint="eastAsia"/>
          <w:lang w:val="en-US" w:eastAsia="zh-CN"/>
        </w:rPr>
        <w:t>，</w:t>
      </w:r>
      <w:r>
        <w:rPr>
          <w:rFonts w:hint="default"/>
          <w:lang w:val="en-US" w:eastAsia="zh-CN"/>
        </w:rPr>
        <w:t>履行与其工作岗位相应的保密职责。</w:t>
      </w:r>
    </w:p>
    <w:p w14:paraId="753EC201">
      <w:pPr>
        <w:pStyle w:val="5"/>
        <w:bidi w:val="0"/>
        <w:rPr>
          <w:rFonts w:hint="default"/>
          <w:lang w:val="en-US" w:eastAsia="zh-CN"/>
        </w:rPr>
      </w:pPr>
      <w:r>
        <w:rPr>
          <w:rFonts w:hint="default"/>
          <w:lang w:val="en-US" w:eastAsia="zh-CN"/>
        </w:rPr>
        <w:t>甲方的保密规章、制度没有规定或者规定不明确之处</w:t>
      </w:r>
      <w:r>
        <w:rPr>
          <w:rFonts w:hint="eastAsia"/>
          <w:lang w:val="en-US" w:eastAsia="zh-CN"/>
        </w:rPr>
        <w:t>，</w:t>
      </w:r>
      <w:r>
        <w:rPr>
          <w:rFonts w:hint="default"/>
          <w:lang w:val="en-US" w:eastAsia="zh-CN"/>
        </w:rPr>
        <w:t>乙方亦应本着谨慎、诚实的态度</w:t>
      </w:r>
      <w:r>
        <w:rPr>
          <w:rFonts w:hint="eastAsia"/>
          <w:lang w:val="en-US" w:eastAsia="zh-CN"/>
        </w:rPr>
        <w:t>，</w:t>
      </w:r>
      <w:r>
        <w:rPr>
          <w:rFonts w:hint="default"/>
          <w:lang w:val="en-US" w:eastAsia="zh-CN"/>
        </w:rPr>
        <w:t>采取任何必要、合理的措施</w:t>
      </w:r>
      <w:r>
        <w:rPr>
          <w:rFonts w:hint="eastAsia"/>
          <w:lang w:val="en-US" w:eastAsia="zh-CN"/>
        </w:rPr>
        <w:t>，</w:t>
      </w:r>
      <w:r>
        <w:rPr>
          <w:rFonts w:hint="default"/>
          <w:lang w:val="en-US" w:eastAsia="zh-CN"/>
        </w:rPr>
        <w:t>维护其于</w:t>
      </w:r>
      <w:r>
        <w:rPr>
          <w:rFonts w:hint="eastAsia"/>
          <w:lang w:val="en-US" w:eastAsia="zh-CN"/>
        </w:rPr>
        <w:t>合作</w:t>
      </w:r>
      <w:r>
        <w:rPr>
          <w:rFonts w:hint="default"/>
          <w:lang w:val="en-US" w:eastAsia="zh-CN"/>
        </w:rPr>
        <w:t>期间知悉或者持有的任何属于甲方或者虽属于第三方但甲方承诺有保密义务的技术秘密或其他商业秘密信息</w:t>
      </w:r>
      <w:r>
        <w:rPr>
          <w:rFonts w:hint="eastAsia"/>
          <w:lang w:val="en-US" w:eastAsia="zh-CN"/>
        </w:rPr>
        <w:t>，</w:t>
      </w:r>
      <w:r>
        <w:rPr>
          <w:rFonts w:hint="default"/>
          <w:lang w:val="en-US" w:eastAsia="zh-CN"/>
        </w:rPr>
        <w:t>以保持其机密性。</w:t>
      </w:r>
    </w:p>
    <w:p w14:paraId="0837E4AB">
      <w:pPr>
        <w:pStyle w:val="5"/>
        <w:bidi w:val="0"/>
        <w:rPr>
          <w:rFonts w:hint="default"/>
          <w:b/>
          <w:bCs/>
          <w:lang w:val="en-US" w:eastAsia="zh-CN"/>
        </w:rPr>
      </w:pPr>
      <w:r>
        <w:rPr>
          <w:rFonts w:hint="default"/>
          <w:b/>
          <w:bCs/>
          <w:lang w:val="en-US" w:eastAsia="zh-CN"/>
        </w:rPr>
        <w:t>第四条</w:t>
      </w:r>
      <w:r>
        <w:rPr>
          <w:rFonts w:hint="eastAsia"/>
          <w:b/>
          <w:bCs/>
          <w:lang w:val="en-US" w:eastAsia="zh-CN"/>
        </w:rPr>
        <w:t xml:space="preserve">  </w:t>
      </w:r>
      <w:r>
        <w:rPr>
          <w:rFonts w:hint="default"/>
          <w:b/>
          <w:bCs/>
          <w:lang w:val="en-US" w:eastAsia="zh-CN"/>
        </w:rPr>
        <w:t>保密期限及费用</w:t>
      </w:r>
    </w:p>
    <w:p w14:paraId="5FBD8386">
      <w:pPr>
        <w:pStyle w:val="5"/>
        <w:bidi w:val="0"/>
        <w:ind w:left="240" w:leftChars="100" w:firstLine="240" w:firstLineChars="100"/>
        <w:rPr>
          <w:rFonts w:hint="default"/>
          <w:color w:val="auto"/>
          <w:lang w:val="en-US" w:eastAsia="zh-CN"/>
        </w:rPr>
      </w:pPr>
      <w:r>
        <w:rPr>
          <w:rFonts w:hint="default"/>
          <w:color w:val="auto"/>
          <w:lang w:val="en-US" w:eastAsia="zh-CN"/>
        </w:rPr>
        <w:t>双方同意本协议规定的保密期限为自本协议签署之日起至双方</w:t>
      </w:r>
      <w:r>
        <w:rPr>
          <w:rFonts w:hint="eastAsia"/>
          <w:color w:val="auto"/>
          <w:lang w:val="en-US" w:eastAsia="zh-CN"/>
        </w:rPr>
        <w:t>合作</w:t>
      </w:r>
      <w:r>
        <w:rPr>
          <w:rFonts w:hint="default"/>
          <w:color w:val="auto"/>
          <w:lang w:val="en-US" w:eastAsia="zh-CN"/>
        </w:rPr>
        <w:t>关系终止或解除后</w:t>
      </w:r>
      <w:r>
        <w:rPr>
          <w:rFonts w:hint="eastAsia"/>
          <w:b/>
          <w:bCs/>
          <w:color w:val="auto"/>
          <w:highlight w:val="none"/>
          <w:u w:val="single"/>
          <w:lang w:val="en-US" w:eastAsia="zh-CN"/>
        </w:rPr>
        <w:t xml:space="preserve"> 二</w:t>
      </w:r>
      <w:r>
        <w:rPr>
          <w:rFonts w:hint="default"/>
          <w:b/>
          <w:bCs/>
          <w:color w:val="auto"/>
          <w:highlight w:val="none"/>
          <w:lang w:val="en-US" w:eastAsia="zh-CN"/>
        </w:rPr>
        <w:t>年内</w:t>
      </w:r>
      <w:r>
        <w:rPr>
          <w:rFonts w:hint="default"/>
          <w:color w:val="auto"/>
          <w:lang w:val="en-US" w:eastAsia="zh-CN"/>
        </w:rPr>
        <w:t>有效。对于特别重要的商业秘密</w:t>
      </w:r>
      <w:r>
        <w:rPr>
          <w:rFonts w:hint="eastAsia"/>
          <w:color w:val="auto"/>
          <w:lang w:val="en-US" w:eastAsia="zh-CN"/>
        </w:rPr>
        <w:t>，</w:t>
      </w:r>
      <w:r>
        <w:rPr>
          <w:rFonts w:hint="default"/>
          <w:color w:val="auto"/>
          <w:lang w:val="en-US" w:eastAsia="zh-CN"/>
        </w:rPr>
        <w:t>保密期限直至该保密信息通过正常途径进入公知领域。</w:t>
      </w:r>
    </w:p>
    <w:p w14:paraId="2483CB5F">
      <w:pPr>
        <w:pStyle w:val="5"/>
        <w:bidi w:val="0"/>
        <w:rPr>
          <w:rFonts w:hint="default"/>
          <w:b/>
          <w:bCs/>
          <w:color w:val="auto"/>
          <w:lang w:val="en-US" w:eastAsia="zh-CN"/>
        </w:rPr>
      </w:pPr>
      <w:r>
        <w:rPr>
          <w:rFonts w:hint="default"/>
          <w:b/>
          <w:bCs/>
          <w:color w:val="auto"/>
          <w:lang w:val="en-US" w:eastAsia="zh-CN"/>
        </w:rPr>
        <w:t>第五条</w:t>
      </w:r>
      <w:r>
        <w:rPr>
          <w:rFonts w:hint="eastAsia"/>
          <w:b/>
          <w:bCs/>
          <w:color w:val="auto"/>
          <w:lang w:val="en-US" w:eastAsia="zh-CN"/>
        </w:rPr>
        <w:t xml:space="preserve">  </w:t>
      </w:r>
      <w:r>
        <w:rPr>
          <w:rFonts w:hint="default"/>
          <w:b/>
          <w:bCs/>
          <w:color w:val="auto"/>
          <w:lang w:val="en-US" w:eastAsia="zh-CN"/>
        </w:rPr>
        <w:t>违约责任</w:t>
      </w:r>
    </w:p>
    <w:p w14:paraId="74B26DB9">
      <w:pPr>
        <w:pStyle w:val="5"/>
        <w:bidi w:val="0"/>
        <w:rPr>
          <w:rFonts w:hint="default"/>
          <w:color w:val="auto"/>
          <w:lang w:val="en-US" w:eastAsia="zh-CN"/>
        </w:rPr>
      </w:pPr>
      <w:r>
        <w:rPr>
          <w:rFonts w:hint="default"/>
          <w:color w:val="auto"/>
          <w:lang w:val="en-US" w:eastAsia="zh-CN"/>
        </w:rPr>
        <w:t>1、乙方违反此协议</w:t>
      </w:r>
      <w:r>
        <w:rPr>
          <w:rFonts w:hint="eastAsia"/>
          <w:color w:val="auto"/>
          <w:lang w:val="en-US" w:eastAsia="zh-CN"/>
        </w:rPr>
        <w:t>，</w:t>
      </w:r>
      <w:r>
        <w:rPr>
          <w:rFonts w:hint="default"/>
          <w:color w:val="auto"/>
          <w:lang w:val="en-US" w:eastAsia="zh-CN"/>
        </w:rPr>
        <w:t>甲方有权无条件解除合同</w:t>
      </w:r>
      <w:r>
        <w:rPr>
          <w:rFonts w:hint="eastAsia"/>
          <w:color w:val="auto"/>
          <w:lang w:val="en-US" w:eastAsia="zh-CN"/>
        </w:rPr>
        <w:t>，</w:t>
      </w:r>
      <w:r>
        <w:rPr>
          <w:rFonts w:hint="default"/>
          <w:color w:val="auto"/>
          <w:lang w:val="en-US" w:eastAsia="zh-CN"/>
        </w:rPr>
        <w:t>并收回有关待遇</w:t>
      </w:r>
      <w:r>
        <w:rPr>
          <w:rFonts w:hint="eastAsia"/>
          <w:color w:val="auto"/>
          <w:lang w:val="en-US" w:eastAsia="zh-CN"/>
        </w:rPr>
        <w:t>；</w:t>
      </w:r>
    </w:p>
    <w:p w14:paraId="5B07E313">
      <w:pPr>
        <w:pStyle w:val="5"/>
        <w:bidi w:val="0"/>
        <w:rPr>
          <w:rFonts w:hint="default"/>
          <w:color w:val="auto"/>
          <w:lang w:val="en-US" w:eastAsia="zh-CN"/>
        </w:rPr>
      </w:pPr>
      <w:r>
        <w:rPr>
          <w:rFonts w:hint="default"/>
          <w:color w:val="auto"/>
          <w:lang w:val="en-US" w:eastAsia="zh-CN"/>
        </w:rPr>
        <w:t>2、如果乙方违反本保密协议</w:t>
      </w:r>
      <w:r>
        <w:rPr>
          <w:rFonts w:hint="eastAsia"/>
          <w:color w:val="auto"/>
          <w:lang w:val="en-US" w:eastAsia="zh-CN"/>
        </w:rPr>
        <w:t>，</w:t>
      </w:r>
      <w:r>
        <w:rPr>
          <w:rFonts w:hint="default"/>
          <w:color w:val="auto"/>
          <w:lang w:val="en-US" w:eastAsia="zh-CN"/>
        </w:rPr>
        <w:t>应向甲方支付</w:t>
      </w:r>
      <w:r>
        <w:rPr>
          <w:rFonts w:hint="eastAsia"/>
          <w:b/>
          <w:bCs/>
          <w:color w:val="auto"/>
          <w:highlight w:val="none"/>
          <w:u w:val="single"/>
          <w:lang w:val="en-US" w:eastAsia="zh-CN"/>
        </w:rPr>
        <w:t xml:space="preserve"> 二 </w:t>
      </w:r>
      <w:r>
        <w:rPr>
          <w:rFonts w:hint="default"/>
          <w:b/>
          <w:bCs/>
          <w:color w:val="auto"/>
          <w:lang w:val="en-US" w:eastAsia="zh-CN"/>
        </w:rPr>
        <w:t>万元人民币的违约金</w:t>
      </w:r>
      <w:r>
        <w:rPr>
          <w:rFonts w:hint="eastAsia"/>
          <w:color w:val="auto"/>
          <w:lang w:val="en-US" w:eastAsia="zh-CN"/>
        </w:rPr>
        <w:t>；</w:t>
      </w:r>
    </w:p>
    <w:p w14:paraId="614CCB72">
      <w:pPr>
        <w:pStyle w:val="5"/>
        <w:bidi w:val="0"/>
        <w:rPr>
          <w:rFonts w:hint="default"/>
          <w:lang w:val="en-US" w:eastAsia="zh-CN"/>
        </w:rPr>
      </w:pPr>
      <w:r>
        <w:rPr>
          <w:rFonts w:hint="default"/>
          <w:lang w:val="en-US" w:eastAsia="zh-CN"/>
        </w:rPr>
        <w:t>3、由于乙方泄露、披露甲方公司秘密行为或保密不当给甲方造成经济损失或名誉损失的</w:t>
      </w:r>
      <w:r>
        <w:rPr>
          <w:rFonts w:hint="eastAsia"/>
          <w:lang w:val="en-US" w:eastAsia="zh-CN"/>
        </w:rPr>
        <w:t>，</w:t>
      </w:r>
      <w:r>
        <w:rPr>
          <w:rFonts w:hint="default"/>
          <w:lang w:val="en-US" w:eastAsia="zh-CN"/>
        </w:rPr>
        <w:t>乙方应向甲方赔偿</w:t>
      </w:r>
      <w:r>
        <w:rPr>
          <w:rFonts w:hint="eastAsia"/>
          <w:lang w:val="en-US" w:eastAsia="zh-CN"/>
        </w:rPr>
        <w:t>；</w:t>
      </w:r>
    </w:p>
    <w:p w14:paraId="370E9ADF">
      <w:pPr>
        <w:pStyle w:val="5"/>
        <w:bidi w:val="0"/>
        <w:rPr>
          <w:rFonts w:hint="default"/>
          <w:lang w:val="en-US" w:eastAsia="zh-CN"/>
        </w:rPr>
      </w:pPr>
      <w:r>
        <w:rPr>
          <w:rFonts w:hint="default"/>
          <w:lang w:val="en-US" w:eastAsia="zh-CN"/>
        </w:rPr>
        <w:t>4、以上违约责任的执行</w:t>
      </w:r>
      <w:r>
        <w:rPr>
          <w:rFonts w:hint="eastAsia"/>
          <w:lang w:val="en-US" w:eastAsia="zh-CN"/>
        </w:rPr>
        <w:t>，</w:t>
      </w:r>
      <w:r>
        <w:rPr>
          <w:rFonts w:hint="default"/>
          <w:lang w:val="en-US" w:eastAsia="zh-CN"/>
        </w:rPr>
        <w:t>超过法律、法规、赋予双方权限的</w:t>
      </w:r>
      <w:r>
        <w:rPr>
          <w:rFonts w:hint="eastAsia"/>
          <w:lang w:val="en-US" w:eastAsia="zh-CN"/>
        </w:rPr>
        <w:t>，</w:t>
      </w:r>
      <w:r>
        <w:rPr>
          <w:rFonts w:hint="default"/>
          <w:lang w:val="en-US" w:eastAsia="zh-CN"/>
        </w:rPr>
        <w:t>申请仲裁机构仲裁或向法院提出上诉。</w:t>
      </w:r>
    </w:p>
    <w:p w14:paraId="4A80E467">
      <w:pPr>
        <w:pStyle w:val="5"/>
        <w:bidi w:val="0"/>
        <w:rPr>
          <w:rFonts w:hint="default"/>
          <w:b/>
          <w:bCs/>
          <w:lang w:val="en-US" w:eastAsia="zh-CN"/>
        </w:rPr>
      </w:pPr>
      <w:r>
        <w:rPr>
          <w:rFonts w:hint="default"/>
          <w:b/>
          <w:bCs/>
          <w:lang w:val="en-US" w:eastAsia="zh-CN"/>
        </w:rPr>
        <w:t>第六条</w:t>
      </w:r>
      <w:r>
        <w:rPr>
          <w:rFonts w:hint="eastAsia"/>
          <w:b/>
          <w:bCs/>
          <w:lang w:val="en-US" w:eastAsia="zh-CN"/>
        </w:rPr>
        <w:t xml:space="preserve">  </w:t>
      </w:r>
      <w:r>
        <w:rPr>
          <w:rFonts w:hint="default"/>
          <w:b/>
          <w:bCs/>
          <w:lang w:val="en-US" w:eastAsia="zh-CN"/>
        </w:rPr>
        <w:t>争议的解决</w:t>
      </w:r>
    </w:p>
    <w:p w14:paraId="46182E1D">
      <w:pPr>
        <w:pStyle w:val="5"/>
        <w:bidi w:val="0"/>
        <w:rPr>
          <w:rFonts w:hint="default"/>
          <w:lang w:val="en-US" w:eastAsia="zh-CN"/>
        </w:rPr>
      </w:pPr>
      <w:r>
        <w:rPr>
          <w:rFonts w:hint="default"/>
          <w:lang w:val="en-US" w:eastAsia="zh-CN"/>
        </w:rPr>
        <w:t>乙方的上级主管人员提出的要求或交付的工作任务</w:t>
      </w:r>
      <w:r>
        <w:rPr>
          <w:rFonts w:hint="eastAsia"/>
          <w:lang w:val="en-US" w:eastAsia="zh-CN"/>
        </w:rPr>
        <w:t>，</w:t>
      </w:r>
      <w:r>
        <w:rPr>
          <w:rFonts w:hint="default"/>
          <w:lang w:val="en-US" w:eastAsia="zh-CN"/>
        </w:rPr>
        <w:t>视为甲方提出的要求或交付的工作任务</w:t>
      </w:r>
      <w:r>
        <w:rPr>
          <w:rFonts w:hint="eastAsia"/>
          <w:lang w:val="en-US" w:eastAsia="zh-CN"/>
        </w:rPr>
        <w:t>，</w:t>
      </w:r>
      <w:r>
        <w:rPr>
          <w:rFonts w:hint="default"/>
          <w:lang w:val="en-US" w:eastAsia="zh-CN"/>
        </w:rPr>
        <w:t>除非甲方已事先公开明确该主管人员无此权限。乙方除工作职责已规定外任何对内或对外提供的各种报表或数据都应经部门负责人书面确认后方可提供</w:t>
      </w:r>
      <w:r>
        <w:rPr>
          <w:rFonts w:hint="eastAsia"/>
          <w:lang w:val="en-US" w:eastAsia="zh-CN"/>
        </w:rPr>
        <w:t>，</w:t>
      </w:r>
      <w:r>
        <w:rPr>
          <w:rFonts w:hint="default"/>
          <w:lang w:val="en-US" w:eastAsia="zh-CN"/>
        </w:rPr>
        <w:t>如未经批准私自提供按规定处理</w:t>
      </w:r>
      <w:r>
        <w:rPr>
          <w:rFonts w:hint="eastAsia"/>
          <w:lang w:val="en-US" w:eastAsia="zh-CN"/>
        </w:rPr>
        <w:t>，</w:t>
      </w:r>
      <w:r>
        <w:rPr>
          <w:rFonts w:hint="default"/>
          <w:lang w:val="en-US" w:eastAsia="zh-CN"/>
        </w:rPr>
        <w:t>并追究相关一切责任。</w:t>
      </w:r>
    </w:p>
    <w:p w14:paraId="45CD1DAC">
      <w:pPr>
        <w:pStyle w:val="5"/>
        <w:bidi w:val="0"/>
        <w:rPr>
          <w:rFonts w:hint="default"/>
          <w:b/>
          <w:bCs/>
          <w:lang w:val="en-US" w:eastAsia="zh-CN"/>
        </w:rPr>
      </w:pPr>
      <w:r>
        <w:rPr>
          <w:rFonts w:hint="default"/>
          <w:b/>
          <w:bCs/>
          <w:lang w:val="en-US" w:eastAsia="zh-CN"/>
        </w:rPr>
        <w:t>第七条</w:t>
      </w:r>
      <w:r>
        <w:rPr>
          <w:rFonts w:hint="eastAsia"/>
          <w:b/>
          <w:bCs/>
          <w:lang w:val="en-US" w:eastAsia="zh-CN"/>
        </w:rPr>
        <w:t xml:space="preserve">  </w:t>
      </w:r>
      <w:r>
        <w:rPr>
          <w:rFonts w:hint="default"/>
          <w:b/>
          <w:bCs/>
          <w:lang w:val="en-US" w:eastAsia="zh-CN"/>
        </w:rPr>
        <w:t>其他</w:t>
      </w:r>
    </w:p>
    <w:p w14:paraId="71EFAF79">
      <w:pPr>
        <w:pStyle w:val="5"/>
        <w:bidi w:val="0"/>
        <w:rPr>
          <w:rFonts w:hint="default"/>
          <w:lang w:val="en-US" w:eastAsia="zh-CN"/>
        </w:rPr>
      </w:pPr>
      <w:r>
        <w:rPr>
          <w:rFonts w:hint="eastAsia"/>
          <w:lang w:val="en-US" w:eastAsia="zh-CN"/>
        </w:rPr>
        <w:t>无。</w:t>
      </w:r>
    </w:p>
    <w:p w14:paraId="4D88514C">
      <w:pPr>
        <w:pStyle w:val="5"/>
        <w:bidi w:val="0"/>
        <w:ind w:leftChars="2200"/>
        <w:rPr>
          <w:rFonts w:hint="eastAsia"/>
          <w:lang w:val="en-US" w:eastAsia="zh-CN"/>
        </w:rPr>
      </w:pPr>
    </w:p>
    <w:p w14:paraId="754ACD88">
      <w:pPr>
        <w:pStyle w:val="5"/>
        <w:bidi w:val="0"/>
        <w:ind w:leftChars="2200"/>
        <w:rPr>
          <w:rFonts w:hint="eastAsia"/>
          <w:lang w:val="en-US" w:eastAsia="zh-CN"/>
        </w:rPr>
      </w:pPr>
    </w:p>
    <w:p w14:paraId="2EF22599">
      <w:pPr>
        <w:pStyle w:val="5"/>
        <w:bidi w:val="0"/>
        <w:ind w:leftChars="2200"/>
      </w:pPr>
      <w:r>
        <w:rPr>
          <w:rFonts w:hint="eastAsia"/>
          <w:lang w:val="en-US" w:eastAsia="zh-CN"/>
        </w:rPr>
        <w:t>承 诺 人</w:t>
      </w:r>
      <w:r>
        <w:rPr>
          <w:rFonts w:hint="eastAsia"/>
        </w:rPr>
        <w:t xml:space="preserve">：（公章）                                             </w:t>
      </w:r>
    </w:p>
    <w:p w14:paraId="2F8273FB">
      <w:pPr>
        <w:pStyle w:val="5"/>
        <w:bidi w:val="0"/>
        <w:ind w:leftChars="2200"/>
        <w:rPr>
          <w:rFonts w:hint="eastAsia"/>
        </w:rPr>
      </w:pPr>
      <w:r>
        <w:rPr>
          <w:rFonts w:hint="eastAsia"/>
        </w:rPr>
        <w:t xml:space="preserve">                                                  </w:t>
      </w:r>
    </w:p>
    <w:p w14:paraId="67706EF5">
      <w:pPr>
        <w:pStyle w:val="5"/>
        <w:bidi w:val="0"/>
        <w:ind w:firstLine="5760" w:firstLineChars="2400"/>
        <w:rPr>
          <w:rFonts w:hint="eastAsia"/>
        </w:rPr>
      </w:pPr>
      <w:r>
        <w:rPr>
          <w:rFonts w:hint="eastAsia"/>
        </w:rPr>
        <w:t>年   月   日</w:t>
      </w:r>
    </w:p>
    <w:p w14:paraId="1E87CE7F">
      <w:pPr>
        <w:rPr>
          <w:rFonts w:hint="eastAsia"/>
          <w:lang w:val="en-US" w:eastAsia="zh-CN"/>
        </w:rPr>
      </w:pPr>
      <w:r>
        <w:rPr>
          <w:rFonts w:hint="eastAsia"/>
          <w:lang w:val="en-US" w:eastAsia="zh-CN"/>
        </w:rPr>
        <w:br w:type="page"/>
      </w:r>
    </w:p>
    <w:p w14:paraId="6BF351B4">
      <w:pPr>
        <w:pStyle w:val="5"/>
        <w:bidi w:val="0"/>
        <w:ind w:left="0" w:leftChars="0" w:firstLine="0" w:firstLineChars="0"/>
        <w:rPr>
          <w:rFonts w:hint="eastAsia"/>
          <w:lang w:val="en-US" w:eastAsia="zh-CN"/>
        </w:rPr>
      </w:pPr>
      <w:r>
        <w:rPr>
          <w:rFonts w:hint="eastAsia"/>
          <w:lang w:val="en-US" w:eastAsia="zh-CN"/>
        </w:rPr>
        <w:t>附件12：（只适用于</w:t>
      </w:r>
      <w:r>
        <w:rPr>
          <w:rFonts w:hint="eastAsia"/>
        </w:rPr>
        <w:t>II标段：测量测绘</w:t>
      </w:r>
      <w:r>
        <w:rPr>
          <w:rFonts w:hint="eastAsia"/>
          <w:lang w:val="en-US" w:eastAsia="zh-CN"/>
        </w:rPr>
        <w:t>）</w:t>
      </w:r>
    </w:p>
    <w:p w14:paraId="6A83CA3C">
      <w:pPr>
        <w:pStyle w:val="3"/>
        <w:numPr>
          <w:ilvl w:val="0"/>
          <w:numId w:val="0"/>
        </w:numPr>
        <w:bidi w:val="0"/>
        <w:jc w:val="center"/>
        <w:rPr>
          <w:rFonts w:hint="eastAsia"/>
        </w:rPr>
      </w:pPr>
      <w:r>
        <w:rPr>
          <w:rFonts w:hint="eastAsia" w:ascii="Arial" w:hAnsi="Arial" w:eastAsia="宋体" w:cs="Times New Roman"/>
          <w:b/>
          <w:kern w:val="2"/>
          <w:sz w:val="32"/>
          <w:szCs w:val="22"/>
          <w:lang w:val="en-US" w:eastAsia="zh-CN" w:bidi="ar-SA"/>
        </w:rPr>
        <w:t>12.</w:t>
      </w:r>
      <w:r>
        <w:rPr>
          <w:rFonts w:hint="eastAsia"/>
          <w:lang w:val="en-US" w:eastAsia="zh-CN"/>
        </w:rPr>
        <w:t>测量测绘报价表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779"/>
        <w:gridCol w:w="3395"/>
        <w:gridCol w:w="2905"/>
      </w:tblGrid>
      <w:tr w14:paraId="066F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1" w:type="dxa"/>
            <w:vAlign w:val="center"/>
          </w:tcPr>
          <w:p w14:paraId="5ABED76D">
            <w:pPr>
              <w:bidi w:val="0"/>
              <w:jc w:val="center"/>
              <w:rPr>
                <w:rFonts w:hint="default"/>
                <w:lang w:val="en-US" w:eastAsia="zh-CN"/>
              </w:rPr>
            </w:pPr>
            <w:r>
              <w:rPr>
                <w:rFonts w:hint="eastAsia"/>
                <w:lang w:val="en-US" w:eastAsia="zh-CN"/>
              </w:rPr>
              <w:t>序号</w:t>
            </w:r>
          </w:p>
        </w:tc>
        <w:tc>
          <w:tcPr>
            <w:tcW w:w="2779" w:type="dxa"/>
            <w:vAlign w:val="center"/>
          </w:tcPr>
          <w:p w14:paraId="04CE6782">
            <w:pPr>
              <w:bidi w:val="0"/>
              <w:jc w:val="center"/>
              <w:rPr>
                <w:rFonts w:hint="default"/>
                <w:lang w:val="en-US" w:eastAsia="zh-CN"/>
              </w:rPr>
            </w:pPr>
            <w:r>
              <w:rPr>
                <w:rFonts w:hint="eastAsia"/>
                <w:lang w:val="en-US" w:eastAsia="zh-CN"/>
              </w:rPr>
              <w:t>项目名称</w:t>
            </w:r>
          </w:p>
        </w:tc>
        <w:tc>
          <w:tcPr>
            <w:tcW w:w="3395" w:type="dxa"/>
            <w:vAlign w:val="center"/>
          </w:tcPr>
          <w:p w14:paraId="2A388DED">
            <w:pPr>
              <w:bidi w:val="0"/>
              <w:jc w:val="center"/>
              <w:rPr>
                <w:rFonts w:hint="default"/>
                <w:lang w:val="en-US" w:eastAsia="zh-CN"/>
              </w:rPr>
            </w:pPr>
            <w:r>
              <w:rPr>
                <w:rFonts w:hint="eastAsia"/>
                <w:lang w:val="en-US" w:eastAsia="zh-CN"/>
              </w:rPr>
              <w:t>控制价</w:t>
            </w:r>
          </w:p>
        </w:tc>
        <w:tc>
          <w:tcPr>
            <w:tcW w:w="2905" w:type="dxa"/>
            <w:vAlign w:val="center"/>
          </w:tcPr>
          <w:p w14:paraId="09B46ED8">
            <w:pPr>
              <w:bidi w:val="0"/>
              <w:jc w:val="center"/>
              <w:rPr>
                <w:rFonts w:hint="default"/>
                <w:lang w:val="en-US" w:eastAsia="zh-CN"/>
              </w:rPr>
            </w:pPr>
            <w:r>
              <w:rPr>
                <w:rFonts w:hint="eastAsia"/>
                <w:lang w:val="en-US" w:eastAsia="zh-CN"/>
              </w:rPr>
              <w:t>让利系数</w:t>
            </w:r>
          </w:p>
        </w:tc>
      </w:tr>
      <w:tr w14:paraId="0E39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42AEBC">
            <w:pPr>
              <w:bidi w:val="0"/>
              <w:jc w:val="center"/>
              <w:rPr>
                <w:rFonts w:hint="default"/>
                <w:lang w:val="en-US" w:eastAsia="zh-CN"/>
              </w:rPr>
            </w:pPr>
            <w:r>
              <w:rPr>
                <w:rFonts w:hint="eastAsia"/>
                <w:lang w:val="en-US" w:eastAsia="zh-CN"/>
              </w:rPr>
              <w:t>1</w:t>
            </w:r>
          </w:p>
        </w:tc>
        <w:tc>
          <w:tcPr>
            <w:tcW w:w="2779" w:type="dxa"/>
            <w:vAlign w:val="center"/>
          </w:tcPr>
          <w:p w14:paraId="4977904A">
            <w:pPr>
              <w:bidi w:val="0"/>
              <w:jc w:val="center"/>
              <w:rPr>
                <w:rFonts w:hint="default"/>
                <w:lang w:val="en-US" w:eastAsia="zh-CN"/>
              </w:rPr>
            </w:pPr>
            <w:r>
              <w:rPr>
                <w:rFonts w:hint="eastAsia"/>
              </w:rPr>
              <w:t>放线</w:t>
            </w:r>
          </w:p>
        </w:tc>
        <w:tc>
          <w:tcPr>
            <w:tcW w:w="3395" w:type="dxa"/>
            <w:vAlign w:val="center"/>
          </w:tcPr>
          <w:p w14:paraId="2D4F23D8">
            <w:pPr>
              <w:bidi w:val="0"/>
              <w:jc w:val="center"/>
              <w:rPr>
                <w:rFonts w:hint="default"/>
                <w:lang w:val="en-US" w:eastAsia="zh-CN"/>
              </w:rPr>
            </w:pPr>
            <w:r>
              <w:rPr>
                <w:rFonts w:hint="eastAsia"/>
                <w:u w:val="single"/>
                <w:lang w:val="en-US" w:eastAsia="zh-CN"/>
              </w:rPr>
              <w:t>2000</w:t>
            </w:r>
            <w:r>
              <w:rPr>
                <w:rFonts w:hint="eastAsia"/>
              </w:rPr>
              <w:t>元</w:t>
            </w:r>
            <w:r>
              <w:rPr>
                <w:rFonts w:hint="eastAsia"/>
                <w:lang w:eastAsia="zh-CN"/>
              </w:rPr>
              <w:t>/</w:t>
            </w:r>
            <w:r>
              <w:rPr>
                <w:rFonts w:hint="eastAsia"/>
              </w:rPr>
              <w:t>幢</w:t>
            </w:r>
          </w:p>
        </w:tc>
        <w:tc>
          <w:tcPr>
            <w:tcW w:w="2905" w:type="dxa"/>
            <w:vAlign w:val="center"/>
          </w:tcPr>
          <w:p w14:paraId="2EE6E88B">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21DB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238153">
            <w:pPr>
              <w:bidi w:val="0"/>
              <w:jc w:val="center"/>
              <w:rPr>
                <w:rFonts w:hint="default"/>
                <w:lang w:val="en-US" w:eastAsia="zh-CN"/>
              </w:rPr>
            </w:pPr>
            <w:r>
              <w:rPr>
                <w:rFonts w:hint="eastAsia"/>
                <w:lang w:val="en-US" w:eastAsia="zh-CN"/>
              </w:rPr>
              <w:t>2</w:t>
            </w:r>
          </w:p>
        </w:tc>
        <w:tc>
          <w:tcPr>
            <w:tcW w:w="2779" w:type="dxa"/>
            <w:vAlign w:val="center"/>
          </w:tcPr>
          <w:p w14:paraId="2664B661">
            <w:pPr>
              <w:bidi w:val="0"/>
              <w:jc w:val="center"/>
              <w:rPr>
                <w:rFonts w:hint="default"/>
                <w:lang w:val="en-US" w:eastAsia="zh-CN"/>
              </w:rPr>
            </w:pPr>
            <w:r>
              <w:rPr>
                <w:rFonts w:hint="eastAsia"/>
              </w:rPr>
              <w:t>±0阶段及封顶阶段验测</w:t>
            </w:r>
          </w:p>
        </w:tc>
        <w:tc>
          <w:tcPr>
            <w:tcW w:w="3395" w:type="dxa"/>
            <w:vAlign w:val="center"/>
          </w:tcPr>
          <w:p w14:paraId="5E25FEC2">
            <w:pPr>
              <w:bidi w:val="0"/>
              <w:jc w:val="center"/>
              <w:rPr>
                <w:rFonts w:hint="default"/>
                <w:lang w:val="en-US" w:eastAsia="zh-CN"/>
              </w:rPr>
            </w:pPr>
            <w:r>
              <w:rPr>
                <w:rFonts w:hint="eastAsia"/>
                <w:u w:val="single"/>
                <w:lang w:val="en-US" w:eastAsia="zh-CN"/>
              </w:rPr>
              <w:t>1500</w:t>
            </w:r>
            <w:r>
              <w:rPr>
                <w:rFonts w:hint="eastAsia"/>
              </w:rPr>
              <w:t>元</w:t>
            </w:r>
            <w:r>
              <w:rPr>
                <w:rFonts w:hint="eastAsia"/>
                <w:lang w:eastAsia="zh-CN"/>
              </w:rPr>
              <w:t>/</w:t>
            </w:r>
            <w:r>
              <w:rPr>
                <w:rFonts w:hint="eastAsia"/>
              </w:rPr>
              <w:t>幢</w:t>
            </w:r>
          </w:p>
        </w:tc>
        <w:tc>
          <w:tcPr>
            <w:tcW w:w="2905" w:type="dxa"/>
            <w:vAlign w:val="center"/>
          </w:tcPr>
          <w:p w14:paraId="61C81CDC">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58BB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65F66B">
            <w:pPr>
              <w:bidi w:val="0"/>
              <w:jc w:val="center"/>
              <w:rPr>
                <w:rFonts w:hint="default"/>
                <w:lang w:val="en-US" w:eastAsia="zh-CN"/>
              </w:rPr>
            </w:pPr>
            <w:r>
              <w:rPr>
                <w:rFonts w:hint="eastAsia"/>
                <w:lang w:val="en-US" w:eastAsia="zh-CN"/>
              </w:rPr>
              <w:t>3</w:t>
            </w:r>
          </w:p>
        </w:tc>
        <w:tc>
          <w:tcPr>
            <w:tcW w:w="2779" w:type="dxa"/>
            <w:vAlign w:val="center"/>
          </w:tcPr>
          <w:p w14:paraId="02F0D73A">
            <w:pPr>
              <w:bidi w:val="0"/>
              <w:jc w:val="center"/>
              <w:rPr>
                <w:rFonts w:hint="default"/>
                <w:lang w:val="en-US" w:eastAsia="zh-CN"/>
              </w:rPr>
            </w:pPr>
            <w:r>
              <w:rPr>
                <w:rFonts w:hint="eastAsia"/>
              </w:rPr>
              <w:t>日照</w:t>
            </w:r>
          </w:p>
        </w:tc>
        <w:tc>
          <w:tcPr>
            <w:tcW w:w="3395" w:type="dxa"/>
            <w:vAlign w:val="center"/>
          </w:tcPr>
          <w:p w14:paraId="1AD4F550">
            <w:pPr>
              <w:bidi w:val="0"/>
              <w:jc w:val="center"/>
              <w:rPr>
                <w:rFonts w:hint="default"/>
                <w:lang w:val="en-US" w:eastAsia="zh-CN"/>
              </w:rPr>
            </w:pPr>
            <w:r>
              <w:rPr>
                <w:rFonts w:hint="eastAsia"/>
                <w:u w:val="single"/>
                <w:lang w:val="en-US" w:eastAsia="zh-CN"/>
              </w:rPr>
              <w:t xml:space="preserve">2000 </w:t>
            </w:r>
            <w:r>
              <w:rPr>
                <w:rFonts w:hint="eastAsia"/>
              </w:rPr>
              <w:t>元</w:t>
            </w:r>
            <w:r>
              <w:rPr>
                <w:rFonts w:hint="eastAsia"/>
                <w:lang w:eastAsia="zh-CN"/>
              </w:rPr>
              <w:t>/</w:t>
            </w:r>
            <w:r>
              <w:rPr>
                <w:rFonts w:hint="eastAsia"/>
              </w:rPr>
              <w:t>幢</w:t>
            </w:r>
          </w:p>
        </w:tc>
        <w:tc>
          <w:tcPr>
            <w:tcW w:w="2905" w:type="dxa"/>
            <w:vAlign w:val="center"/>
          </w:tcPr>
          <w:p w14:paraId="3E2DB383">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3632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1AAF363">
            <w:pPr>
              <w:bidi w:val="0"/>
              <w:jc w:val="center"/>
              <w:rPr>
                <w:rFonts w:hint="default"/>
                <w:lang w:val="en-US" w:eastAsia="zh-CN"/>
              </w:rPr>
            </w:pPr>
            <w:r>
              <w:rPr>
                <w:rFonts w:hint="eastAsia"/>
                <w:lang w:val="en-US" w:eastAsia="zh-CN"/>
              </w:rPr>
              <w:t>4</w:t>
            </w:r>
          </w:p>
        </w:tc>
        <w:tc>
          <w:tcPr>
            <w:tcW w:w="2779" w:type="dxa"/>
            <w:vAlign w:val="center"/>
          </w:tcPr>
          <w:p w14:paraId="0AE5FBEA">
            <w:pPr>
              <w:bidi w:val="0"/>
              <w:jc w:val="center"/>
              <w:rPr>
                <w:rFonts w:hint="default"/>
                <w:lang w:val="en-US" w:eastAsia="zh-CN"/>
              </w:rPr>
            </w:pPr>
            <w:r>
              <w:rPr>
                <w:rFonts w:hint="eastAsia"/>
              </w:rPr>
              <w:t>竣工</w:t>
            </w:r>
          </w:p>
        </w:tc>
        <w:tc>
          <w:tcPr>
            <w:tcW w:w="3395" w:type="dxa"/>
            <w:vAlign w:val="center"/>
          </w:tcPr>
          <w:p w14:paraId="51E304D3">
            <w:pPr>
              <w:bidi w:val="0"/>
              <w:jc w:val="center"/>
              <w:rPr>
                <w:rFonts w:hint="eastAsia"/>
              </w:rPr>
            </w:pPr>
            <w:r>
              <w:rPr>
                <w:rFonts w:hint="eastAsia"/>
              </w:rPr>
              <w:t>验测高程、高度</w:t>
            </w:r>
            <w:r>
              <w:rPr>
                <w:rFonts w:hint="eastAsia"/>
                <w:lang w:eastAsia="zh-CN"/>
              </w:rPr>
              <w:t>：</w:t>
            </w:r>
            <w:r>
              <w:rPr>
                <w:rFonts w:hint="eastAsia"/>
                <w:u w:val="single"/>
                <w:lang w:val="en-US" w:eastAsia="zh-CN"/>
              </w:rPr>
              <w:t>2000</w:t>
            </w:r>
            <w:r>
              <w:rPr>
                <w:rFonts w:hint="eastAsia"/>
              </w:rPr>
              <w:t>元</w:t>
            </w:r>
            <w:r>
              <w:rPr>
                <w:rFonts w:hint="eastAsia"/>
                <w:lang w:eastAsia="zh-CN"/>
              </w:rPr>
              <w:t>/</w:t>
            </w:r>
            <w:r>
              <w:rPr>
                <w:rFonts w:hint="eastAsia"/>
              </w:rPr>
              <w:t>幢</w:t>
            </w:r>
          </w:p>
          <w:p w14:paraId="7A9653AA">
            <w:pPr>
              <w:bidi w:val="0"/>
              <w:jc w:val="center"/>
              <w:rPr>
                <w:rFonts w:hint="eastAsia"/>
              </w:rPr>
            </w:pPr>
            <w:r>
              <w:rPr>
                <w:rFonts w:hint="eastAsia"/>
              </w:rPr>
              <w:t>验测平面位置</w:t>
            </w:r>
            <w:r>
              <w:rPr>
                <w:rFonts w:hint="eastAsia"/>
                <w:lang w:eastAsia="zh-CN"/>
              </w:rPr>
              <w:t>：</w:t>
            </w:r>
            <w:r>
              <w:rPr>
                <w:rFonts w:hint="eastAsia"/>
                <w:u w:val="single"/>
                <w:lang w:val="en-US" w:eastAsia="zh-CN"/>
              </w:rPr>
              <w:t>2000</w:t>
            </w:r>
            <w:r>
              <w:rPr>
                <w:rFonts w:hint="eastAsia"/>
              </w:rPr>
              <w:t>元</w:t>
            </w:r>
            <w:r>
              <w:rPr>
                <w:rFonts w:hint="eastAsia"/>
                <w:lang w:eastAsia="zh-CN"/>
              </w:rPr>
              <w:t>/</w:t>
            </w:r>
            <w:r>
              <w:rPr>
                <w:rFonts w:hint="eastAsia"/>
              </w:rPr>
              <w:t>幢</w:t>
            </w:r>
          </w:p>
          <w:p w14:paraId="06592A54">
            <w:pPr>
              <w:bidi w:val="0"/>
              <w:jc w:val="center"/>
              <w:rPr>
                <w:rFonts w:hint="eastAsia" w:eastAsia="宋体"/>
                <w:lang w:val="en-US" w:eastAsia="zh-CN"/>
              </w:rPr>
            </w:pPr>
            <w:r>
              <w:rPr>
                <w:rFonts w:hint="eastAsia"/>
              </w:rPr>
              <w:t>规划面积测量</w:t>
            </w:r>
            <w:r>
              <w:rPr>
                <w:rFonts w:hint="eastAsia"/>
                <w:lang w:eastAsia="zh-CN"/>
              </w:rPr>
              <w:t>：</w:t>
            </w:r>
            <w:r>
              <w:rPr>
                <w:rFonts w:hint="eastAsia"/>
                <w:u w:val="single"/>
                <w:lang w:val="en-US" w:eastAsia="zh-CN"/>
              </w:rPr>
              <w:t>1.5</w:t>
            </w:r>
            <w:r>
              <w:rPr>
                <w:rFonts w:hint="eastAsia"/>
              </w:rPr>
              <w:t>元</w:t>
            </w:r>
            <w:r>
              <w:rPr>
                <w:rFonts w:hint="eastAsia"/>
                <w:lang w:val="en-US" w:eastAsia="zh-CN"/>
              </w:rPr>
              <w:t>/㎡</w:t>
            </w:r>
          </w:p>
        </w:tc>
        <w:tc>
          <w:tcPr>
            <w:tcW w:w="2905" w:type="dxa"/>
            <w:vAlign w:val="center"/>
          </w:tcPr>
          <w:p w14:paraId="5E5556AD">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1626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F4EEE9">
            <w:pPr>
              <w:bidi w:val="0"/>
              <w:jc w:val="center"/>
              <w:rPr>
                <w:rFonts w:hint="default"/>
                <w:lang w:val="en-US" w:eastAsia="zh-CN"/>
              </w:rPr>
            </w:pPr>
            <w:r>
              <w:rPr>
                <w:rFonts w:hint="eastAsia"/>
                <w:lang w:val="en-US" w:eastAsia="zh-CN"/>
              </w:rPr>
              <w:t>5</w:t>
            </w:r>
          </w:p>
        </w:tc>
        <w:tc>
          <w:tcPr>
            <w:tcW w:w="2779" w:type="dxa"/>
            <w:vAlign w:val="center"/>
          </w:tcPr>
          <w:p w14:paraId="1FB34616">
            <w:pPr>
              <w:bidi w:val="0"/>
              <w:jc w:val="center"/>
              <w:rPr>
                <w:rFonts w:hint="default"/>
                <w:lang w:val="en-US" w:eastAsia="zh-CN"/>
              </w:rPr>
            </w:pPr>
            <w:r>
              <w:rPr>
                <w:rFonts w:hint="eastAsia"/>
              </w:rPr>
              <w:t>沉降</w:t>
            </w:r>
          </w:p>
        </w:tc>
        <w:tc>
          <w:tcPr>
            <w:tcW w:w="3395" w:type="dxa"/>
            <w:vAlign w:val="center"/>
          </w:tcPr>
          <w:p w14:paraId="1D0D4508">
            <w:pPr>
              <w:bidi w:val="0"/>
              <w:jc w:val="center"/>
              <w:rPr>
                <w:rFonts w:hint="default"/>
                <w:lang w:val="en-US" w:eastAsia="zh-CN"/>
              </w:rPr>
            </w:pPr>
            <w:r>
              <w:rPr>
                <w:rFonts w:hint="eastAsia"/>
                <w:u w:val="single"/>
                <w:lang w:val="en-US" w:eastAsia="zh-CN"/>
              </w:rPr>
              <w:t>100</w:t>
            </w:r>
            <w:r>
              <w:rPr>
                <w:rFonts w:hint="eastAsia"/>
              </w:rPr>
              <w:t>元</w:t>
            </w:r>
            <w:r>
              <w:rPr>
                <w:rFonts w:hint="eastAsia"/>
                <w:lang w:eastAsia="zh-CN"/>
              </w:rPr>
              <w:t>/</w:t>
            </w:r>
            <w:r>
              <w:rPr>
                <w:rFonts w:hint="eastAsia"/>
              </w:rPr>
              <w:t>个点次</w:t>
            </w:r>
          </w:p>
        </w:tc>
        <w:tc>
          <w:tcPr>
            <w:tcW w:w="2905" w:type="dxa"/>
            <w:vAlign w:val="center"/>
          </w:tcPr>
          <w:p w14:paraId="626C9848">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159E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41" w:type="dxa"/>
            <w:vAlign w:val="center"/>
          </w:tcPr>
          <w:p w14:paraId="02F61C81">
            <w:pPr>
              <w:bidi w:val="0"/>
              <w:jc w:val="center"/>
              <w:rPr>
                <w:rFonts w:hint="default"/>
                <w:lang w:val="en-US" w:eastAsia="zh-CN"/>
              </w:rPr>
            </w:pPr>
            <w:r>
              <w:rPr>
                <w:rFonts w:hint="eastAsia"/>
                <w:lang w:val="en-US" w:eastAsia="zh-CN"/>
              </w:rPr>
              <w:t>6</w:t>
            </w:r>
          </w:p>
        </w:tc>
        <w:tc>
          <w:tcPr>
            <w:tcW w:w="2779" w:type="dxa"/>
            <w:vAlign w:val="center"/>
          </w:tcPr>
          <w:p w14:paraId="4AC4384B">
            <w:pPr>
              <w:bidi w:val="0"/>
              <w:jc w:val="center"/>
              <w:rPr>
                <w:rFonts w:hint="default"/>
                <w:lang w:val="en-US" w:eastAsia="zh-CN"/>
              </w:rPr>
            </w:pPr>
            <w:r>
              <w:rPr>
                <w:rFonts w:hint="eastAsia"/>
              </w:rPr>
              <w:t>控制点、水准点</w:t>
            </w:r>
          </w:p>
        </w:tc>
        <w:tc>
          <w:tcPr>
            <w:tcW w:w="3395" w:type="dxa"/>
            <w:vAlign w:val="center"/>
          </w:tcPr>
          <w:p w14:paraId="4E1C10E6">
            <w:pPr>
              <w:bidi w:val="0"/>
              <w:jc w:val="center"/>
              <w:rPr>
                <w:rFonts w:hint="default"/>
                <w:lang w:val="en-US" w:eastAsia="zh-CN"/>
              </w:rPr>
            </w:pPr>
            <w:r>
              <w:rPr>
                <w:rFonts w:hint="eastAsia"/>
                <w:u w:val="single"/>
                <w:lang w:val="en-US" w:eastAsia="zh-CN"/>
              </w:rPr>
              <w:t>500</w:t>
            </w:r>
            <w:r>
              <w:rPr>
                <w:rFonts w:hint="eastAsia"/>
              </w:rPr>
              <w:t>元</w:t>
            </w:r>
            <w:r>
              <w:rPr>
                <w:rFonts w:hint="eastAsia"/>
                <w:lang w:eastAsia="zh-CN"/>
              </w:rPr>
              <w:t>/</w:t>
            </w:r>
            <w:r>
              <w:rPr>
                <w:rFonts w:hint="eastAsia"/>
              </w:rPr>
              <w:t>点</w:t>
            </w:r>
          </w:p>
        </w:tc>
        <w:tc>
          <w:tcPr>
            <w:tcW w:w="2905" w:type="dxa"/>
            <w:vAlign w:val="center"/>
          </w:tcPr>
          <w:p w14:paraId="40BCA424">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786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5BDC3E">
            <w:pPr>
              <w:bidi w:val="0"/>
              <w:jc w:val="center"/>
              <w:rPr>
                <w:rFonts w:hint="default"/>
                <w:lang w:val="en-US" w:eastAsia="zh-CN"/>
              </w:rPr>
            </w:pPr>
            <w:r>
              <w:rPr>
                <w:rFonts w:hint="eastAsia"/>
                <w:lang w:val="en-US" w:eastAsia="zh-CN"/>
              </w:rPr>
              <w:t>7</w:t>
            </w:r>
          </w:p>
        </w:tc>
        <w:tc>
          <w:tcPr>
            <w:tcW w:w="2779" w:type="dxa"/>
            <w:vAlign w:val="center"/>
          </w:tcPr>
          <w:p w14:paraId="5A958621">
            <w:pPr>
              <w:bidi w:val="0"/>
              <w:jc w:val="center"/>
              <w:rPr>
                <w:rFonts w:hint="default"/>
                <w:lang w:val="en-US" w:eastAsia="zh-CN"/>
              </w:rPr>
            </w:pPr>
            <w:r>
              <w:rPr>
                <w:rFonts w:hint="eastAsia"/>
              </w:rPr>
              <w:t>放点、管线</w:t>
            </w:r>
          </w:p>
        </w:tc>
        <w:tc>
          <w:tcPr>
            <w:tcW w:w="3395" w:type="dxa"/>
            <w:vAlign w:val="center"/>
          </w:tcPr>
          <w:p w14:paraId="559E1899">
            <w:pPr>
              <w:bidi w:val="0"/>
              <w:jc w:val="center"/>
              <w:rPr>
                <w:rFonts w:hint="default"/>
                <w:lang w:val="en-US" w:eastAsia="zh-CN"/>
              </w:rPr>
            </w:pPr>
            <w:r>
              <w:rPr>
                <w:rFonts w:hint="eastAsia"/>
                <w:u w:val="single"/>
                <w:lang w:val="en-US" w:eastAsia="zh-CN"/>
              </w:rPr>
              <w:t>300</w:t>
            </w:r>
            <w:r>
              <w:rPr>
                <w:rFonts w:hint="eastAsia"/>
              </w:rPr>
              <w:t>元</w:t>
            </w:r>
            <w:r>
              <w:rPr>
                <w:rFonts w:hint="eastAsia"/>
                <w:lang w:eastAsia="zh-CN"/>
              </w:rPr>
              <w:t>/</w:t>
            </w:r>
            <w:r>
              <w:rPr>
                <w:rFonts w:hint="eastAsia"/>
              </w:rPr>
              <w:t>点</w:t>
            </w:r>
          </w:p>
        </w:tc>
        <w:tc>
          <w:tcPr>
            <w:tcW w:w="2905" w:type="dxa"/>
            <w:vAlign w:val="center"/>
          </w:tcPr>
          <w:p w14:paraId="14E0DF64">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6E14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23BA3F7">
            <w:pPr>
              <w:bidi w:val="0"/>
              <w:jc w:val="center"/>
              <w:rPr>
                <w:rFonts w:hint="default"/>
                <w:lang w:val="en-US" w:eastAsia="zh-CN"/>
              </w:rPr>
            </w:pPr>
            <w:r>
              <w:rPr>
                <w:rFonts w:hint="eastAsia"/>
                <w:lang w:val="en-US" w:eastAsia="zh-CN"/>
              </w:rPr>
              <w:t>8</w:t>
            </w:r>
          </w:p>
        </w:tc>
        <w:tc>
          <w:tcPr>
            <w:tcW w:w="2779" w:type="dxa"/>
            <w:vAlign w:val="center"/>
          </w:tcPr>
          <w:p w14:paraId="4DF8CF8A">
            <w:pPr>
              <w:bidi w:val="0"/>
              <w:jc w:val="center"/>
              <w:rPr>
                <w:rFonts w:hint="default"/>
                <w:lang w:val="en-US" w:eastAsia="zh-CN"/>
              </w:rPr>
            </w:pPr>
            <w:r>
              <w:rPr>
                <w:rFonts w:hint="eastAsia"/>
              </w:rPr>
              <w:t>断面测量</w:t>
            </w:r>
          </w:p>
        </w:tc>
        <w:tc>
          <w:tcPr>
            <w:tcW w:w="3395" w:type="dxa"/>
            <w:vAlign w:val="center"/>
          </w:tcPr>
          <w:p w14:paraId="765B49B7">
            <w:pPr>
              <w:bidi w:val="0"/>
              <w:jc w:val="center"/>
              <w:rPr>
                <w:rFonts w:hint="default"/>
                <w:lang w:val="en-US" w:eastAsia="zh-CN"/>
              </w:rPr>
            </w:pPr>
            <w:r>
              <w:rPr>
                <w:rFonts w:hint="eastAsia"/>
                <w:u w:val="single"/>
                <w:lang w:val="en-US" w:eastAsia="zh-CN"/>
              </w:rPr>
              <w:t>3000</w:t>
            </w:r>
            <w:r>
              <w:rPr>
                <w:rFonts w:hint="eastAsia"/>
              </w:rPr>
              <w:t>元</w:t>
            </w:r>
            <w:r>
              <w:rPr>
                <w:rFonts w:hint="eastAsia"/>
                <w:lang w:eastAsia="zh-CN"/>
              </w:rPr>
              <w:t>/</w:t>
            </w:r>
            <w:r>
              <w:rPr>
                <w:rFonts w:hint="eastAsia"/>
              </w:rPr>
              <w:t>KM</w:t>
            </w:r>
          </w:p>
        </w:tc>
        <w:tc>
          <w:tcPr>
            <w:tcW w:w="2905" w:type="dxa"/>
            <w:vAlign w:val="center"/>
          </w:tcPr>
          <w:p w14:paraId="40CFA703">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6E0E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8E24CC">
            <w:pPr>
              <w:bidi w:val="0"/>
              <w:jc w:val="center"/>
              <w:rPr>
                <w:rFonts w:hint="default"/>
                <w:lang w:val="en-US" w:eastAsia="zh-CN"/>
              </w:rPr>
            </w:pPr>
            <w:r>
              <w:rPr>
                <w:rFonts w:hint="eastAsia"/>
                <w:lang w:val="en-US" w:eastAsia="zh-CN"/>
              </w:rPr>
              <w:t>9</w:t>
            </w:r>
          </w:p>
        </w:tc>
        <w:tc>
          <w:tcPr>
            <w:tcW w:w="2779" w:type="dxa"/>
            <w:vAlign w:val="center"/>
          </w:tcPr>
          <w:p w14:paraId="6BD3BCC9">
            <w:pPr>
              <w:bidi w:val="0"/>
              <w:jc w:val="center"/>
              <w:rPr>
                <w:rFonts w:hint="default"/>
                <w:lang w:val="en-US" w:eastAsia="zh-CN"/>
              </w:rPr>
            </w:pPr>
            <w:r>
              <w:rPr>
                <w:rFonts w:hint="eastAsia"/>
              </w:rPr>
              <w:t>地形图修测</w:t>
            </w:r>
          </w:p>
        </w:tc>
        <w:tc>
          <w:tcPr>
            <w:tcW w:w="3395" w:type="dxa"/>
            <w:vAlign w:val="center"/>
          </w:tcPr>
          <w:p w14:paraId="643AB212">
            <w:pPr>
              <w:bidi w:val="0"/>
              <w:jc w:val="center"/>
              <w:rPr>
                <w:rFonts w:hint="eastAsia"/>
                <w:lang w:val="en-US" w:eastAsia="zh-CN"/>
              </w:rPr>
            </w:pPr>
            <w:r>
              <w:rPr>
                <w:rFonts w:hint="eastAsia"/>
                <w:u w:val="single"/>
                <w:lang w:val="en-US" w:eastAsia="zh-CN"/>
              </w:rPr>
              <w:t>0.19</w:t>
            </w:r>
            <w:r>
              <w:rPr>
                <w:rFonts w:hint="eastAsia"/>
              </w:rPr>
              <w:t>元</w:t>
            </w:r>
            <w:r>
              <w:rPr>
                <w:rFonts w:hint="eastAsia"/>
                <w:lang w:val="en-US" w:eastAsia="zh-CN"/>
              </w:rPr>
              <w:t>/㎡</w:t>
            </w:r>
          </w:p>
        </w:tc>
        <w:tc>
          <w:tcPr>
            <w:tcW w:w="2905" w:type="dxa"/>
            <w:vAlign w:val="center"/>
          </w:tcPr>
          <w:p w14:paraId="450FAA2A">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14:paraId="5CCE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14:paraId="0565F0B5">
            <w:pPr>
              <w:bidi w:val="0"/>
              <w:jc w:val="center"/>
              <w:rPr>
                <w:rFonts w:hint="default"/>
                <w:lang w:val="en-US" w:eastAsia="zh-CN"/>
              </w:rPr>
            </w:pPr>
            <w:r>
              <w:rPr>
                <w:rFonts w:hint="eastAsia"/>
                <w:lang w:val="en-US" w:eastAsia="zh-CN"/>
              </w:rPr>
              <w:t>让利系数Bn（取让利系数的算术平均数）</w:t>
            </w:r>
          </w:p>
        </w:tc>
        <w:tc>
          <w:tcPr>
            <w:tcW w:w="2905" w:type="dxa"/>
            <w:vAlign w:val="center"/>
          </w:tcPr>
          <w:p w14:paraId="41739B67">
            <w:pPr>
              <w:bidi w:val="0"/>
              <w:jc w:val="center"/>
              <w:rPr>
                <w:rFonts w:hint="eastAsia"/>
                <w:lang w:val="en-US" w:eastAsia="zh-CN"/>
              </w:rPr>
            </w:pPr>
            <w:r>
              <w:rPr>
                <w:rFonts w:hint="eastAsia"/>
                <w:u w:val="single"/>
                <w:lang w:val="en-US" w:eastAsia="zh-CN"/>
              </w:rPr>
              <w:t xml:space="preserve">       </w:t>
            </w:r>
            <w:r>
              <w:rPr>
                <w:rFonts w:hint="eastAsia"/>
                <w:lang w:val="en-US" w:eastAsia="zh-CN"/>
              </w:rPr>
              <w:t>%</w:t>
            </w:r>
          </w:p>
        </w:tc>
      </w:tr>
    </w:tbl>
    <w:p w14:paraId="02811C32">
      <w:pPr>
        <w:pStyle w:val="5"/>
        <w:bidi w:val="0"/>
        <w:ind w:left="0" w:leftChars="0" w:firstLine="480" w:firstLineChars="200"/>
        <w:rPr>
          <w:rFonts w:hint="eastAsia"/>
          <w:lang w:val="en-US" w:eastAsia="zh-CN"/>
        </w:rPr>
      </w:pPr>
      <w:r>
        <w:rPr>
          <w:rFonts w:hint="eastAsia"/>
          <w:lang w:val="en-US" w:eastAsia="zh-CN"/>
        </w:rPr>
        <w:t>注：招标控制价参考财建（2009）17号《测绘生产成本费用定额》和扬府办（2015）131号文制定，让利系数是指在控制价基础上下降的百分比。</w:t>
      </w:r>
    </w:p>
    <w:p w14:paraId="45B66243">
      <w:pPr>
        <w:rPr>
          <w:rFonts w:hint="eastAsia"/>
          <w:lang w:val="en-US" w:eastAsia="zh-CN"/>
        </w:rPr>
      </w:pPr>
    </w:p>
    <w:p w14:paraId="68C6A1C6">
      <w:pPr>
        <w:rPr>
          <w:rFonts w:hint="default"/>
          <w:lang w:val="en-US" w:eastAsia="zh-CN"/>
        </w:rPr>
      </w:pPr>
    </w:p>
    <w:p w14:paraId="67719AB5">
      <w:pPr>
        <w:rPr>
          <w:rFonts w:hint="default"/>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E57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887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4E39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74E39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1D48"/>
    <w:multiLevelType w:val="singleLevel"/>
    <w:tmpl w:val="9F2C1D48"/>
    <w:lvl w:ilvl="0" w:tentative="0">
      <w:start w:val="1"/>
      <w:numFmt w:val="decimal"/>
      <w:suff w:val="nothing"/>
      <w:lvlText w:val="%1、"/>
      <w:lvlJc w:val="left"/>
    </w:lvl>
  </w:abstractNum>
  <w:abstractNum w:abstractNumId="1">
    <w:nsid w:val="E1E6A422"/>
    <w:multiLevelType w:val="singleLevel"/>
    <w:tmpl w:val="E1E6A422"/>
    <w:lvl w:ilvl="0" w:tentative="0">
      <w:start w:val="1"/>
      <w:numFmt w:val="decimal"/>
      <w:suff w:val="nothing"/>
      <w:lvlText w:val="%1、"/>
      <w:lvlJc w:val="left"/>
    </w:lvl>
  </w:abstractNum>
  <w:abstractNum w:abstractNumId="2">
    <w:nsid w:val="3E1C5A9C"/>
    <w:multiLevelType w:val="singleLevel"/>
    <w:tmpl w:val="3E1C5A9C"/>
    <w:lvl w:ilvl="0" w:tentative="0">
      <w:start w:val="1"/>
      <w:numFmt w:val="decimal"/>
      <w:suff w:val="nothing"/>
      <w:lvlText w:val="%1、"/>
      <w:lvlJc w:val="left"/>
    </w:lvl>
  </w:abstractNum>
  <w:abstractNum w:abstractNumId="3">
    <w:nsid w:val="54AFA3D9"/>
    <w:multiLevelType w:val="singleLevel"/>
    <w:tmpl w:val="54AFA3D9"/>
    <w:lvl w:ilvl="0" w:tentative="0">
      <w:start w:val="2"/>
      <w:numFmt w:val="decimal"/>
      <w:suff w:val="nothing"/>
      <w:lvlText w:val="（%1）"/>
      <w:lvlJc w:val="left"/>
    </w:lvl>
  </w:abstractNum>
  <w:abstractNum w:abstractNumId="4">
    <w:nsid w:val="6215F196"/>
    <w:multiLevelType w:val="singleLevel"/>
    <w:tmpl w:val="6215F196"/>
    <w:lvl w:ilvl="0" w:tentative="0">
      <w:start w:val="5"/>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TBkZTBlZGE3NDY2NGJhMjQ3NDQ4YWUwMTRmMWQifQ=="/>
  </w:docVars>
  <w:rsids>
    <w:rsidRoot w:val="2F83073B"/>
    <w:rsid w:val="002472B3"/>
    <w:rsid w:val="003C0051"/>
    <w:rsid w:val="01203A83"/>
    <w:rsid w:val="02410B0B"/>
    <w:rsid w:val="028F0342"/>
    <w:rsid w:val="034E3EFD"/>
    <w:rsid w:val="04B769D7"/>
    <w:rsid w:val="05485881"/>
    <w:rsid w:val="05A30F51"/>
    <w:rsid w:val="06040FED"/>
    <w:rsid w:val="078029DC"/>
    <w:rsid w:val="08923567"/>
    <w:rsid w:val="08AF0BCB"/>
    <w:rsid w:val="0B933317"/>
    <w:rsid w:val="0D6E6C9E"/>
    <w:rsid w:val="0EC0292C"/>
    <w:rsid w:val="0F970FB1"/>
    <w:rsid w:val="0FBD1819"/>
    <w:rsid w:val="10EE3CA8"/>
    <w:rsid w:val="126857B5"/>
    <w:rsid w:val="12690537"/>
    <w:rsid w:val="131B5E0D"/>
    <w:rsid w:val="133631BD"/>
    <w:rsid w:val="137A6EEA"/>
    <w:rsid w:val="148E1F9D"/>
    <w:rsid w:val="175B7696"/>
    <w:rsid w:val="180B7D5F"/>
    <w:rsid w:val="188237F4"/>
    <w:rsid w:val="1AD14C1F"/>
    <w:rsid w:val="1B49012B"/>
    <w:rsid w:val="1C6A3ED7"/>
    <w:rsid w:val="1E552EFD"/>
    <w:rsid w:val="1E990AA4"/>
    <w:rsid w:val="1F4940B0"/>
    <w:rsid w:val="1FDC6E9A"/>
    <w:rsid w:val="20784E15"/>
    <w:rsid w:val="23E316BD"/>
    <w:rsid w:val="23ED78C8"/>
    <w:rsid w:val="259B5E07"/>
    <w:rsid w:val="25C74149"/>
    <w:rsid w:val="274E56AF"/>
    <w:rsid w:val="27584C25"/>
    <w:rsid w:val="279C61E8"/>
    <w:rsid w:val="28E75731"/>
    <w:rsid w:val="29053732"/>
    <w:rsid w:val="29630DB0"/>
    <w:rsid w:val="2DB82206"/>
    <w:rsid w:val="2E8B43DD"/>
    <w:rsid w:val="2EFE35E8"/>
    <w:rsid w:val="31BC43A8"/>
    <w:rsid w:val="330478FF"/>
    <w:rsid w:val="35F72828"/>
    <w:rsid w:val="36813305"/>
    <w:rsid w:val="37655086"/>
    <w:rsid w:val="3AD8007B"/>
    <w:rsid w:val="3B5B5EA1"/>
    <w:rsid w:val="3C6D6898"/>
    <w:rsid w:val="3CEB7ADA"/>
    <w:rsid w:val="3D057D27"/>
    <w:rsid w:val="3DED3F4B"/>
    <w:rsid w:val="3E55748A"/>
    <w:rsid w:val="3ECA1963"/>
    <w:rsid w:val="3FC77430"/>
    <w:rsid w:val="4008632D"/>
    <w:rsid w:val="404843AC"/>
    <w:rsid w:val="40DE77E1"/>
    <w:rsid w:val="40E63963"/>
    <w:rsid w:val="45DB6184"/>
    <w:rsid w:val="45EF52CA"/>
    <w:rsid w:val="464A18EF"/>
    <w:rsid w:val="46D85D5E"/>
    <w:rsid w:val="46E26FE7"/>
    <w:rsid w:val="481E1171"/>
    <w:rsid w:val="48B45470"/>
    <w:rsid w:val="4AE8180B"/>
    <w:rsid w:val="4B4B002C"/>
    <w:rsid w:val="4C2A705C"/>
    <w:rsid w:val="4CE634D8"/>
    <w:rsid w:val="4CF942A5"/>
    <w:rsid w:val="4E0F322F"/>
    <w:rsid w:val="4E275319"/>
    <w:rsid w:val="4E2A256F"/>
    <w:rsid w:val="4E7D20F2"/>
    <w:rsid w:val="4F2204BE"/>
    <w:rsid w:val="50371D47"/>
    <w:rsid w:val="516E59C5"/>
    <w:rsid w:val="521947F3"/>
    <w:rsid w:val="522A26AA"/>
    <w:rsid w:val="525D378E"/>
    <w:rsid w:val="538E08BB"/>
    <w:rsid w:val="54715EA2"/>
    <w:rsid w:val="557B4484"/>
    <w:rsid w:val="558F1CDD"/>
    <w:rsid w:val="55C7591B"/>
    <w:rsid w:val="58355E5B"/>
    <w:rsid w:val="58BD4DB3"/>
    <w:rsid w:val="598B3ADC"/>
    <w:rsid w:val="5B767BC7"/>
    <w:rsid w:val="5C3C10AA"/>
    <w:rsid w:val="5CA7000F"/>
    <w:rsid w:val="5CC8798C"/>
    <w:rsid w:val="5D3F1487"/>
    <w:rsid w:val="5E710652"/>
    <w:rsid w:val="5E717D15"/>
    <w:rsid w:val="5FA5305C"/>
    <w:rsid w:val="5FDB0323"/>
    <w:rsid w:val="604E7E90"/>
    <w:rsid w:val="61B55338"/>
    <w:rsid w:val="6258487A"/>
    <w:rsid w:val="62BB6808"/>
    <w:rsid w:val="62D23905"/>
    <w:rsid w:val="62E4334D"/>
    <w:rsid w:val="64A6078D"/>
    <w:rsid w:val="667C005C"/>
    <w:rsid w:val="67CA4DF7"/>
    <w:rsid w:val="67D85766"/>
    <w:rsid w:val="68136DB6"/>
    <w:rsid w:val="68F55F56"/>
    <w:rsid w:val="6A331379"/>
    <w:rsid w:val="6C7530B2"/>
    <w:rsid w:val="6EA94AE4"/>
    <w:rsid w:val="70BA5122"/>
    <w:rsid w:val="7219706F"/>
    <w:rsid w:val="72FB087A"/>
    <w:rsid w:val="73410663"/>
    <w:rsid w:val="74273F67"/>
    <w:rsid w:val="74BC1E14"/>
    <w:rsid w:val="75477F0F"/>
    <w:rsid w:val="75C62917"/>
    <w:rsid w:val="76D23E2C"/>
    <w:rsid w:val="77251D7C"/>
    <w:rsid w:val="783D1578"/>
    <w:rsid w:val="7A076053"/>
    <w:rsid w:val="7AA53BCD"/>
    <w:rsid w:val="7C0A72F3"/>
    <w:rsid w:val="7D937434"/>
    <w:rsid w:val="7DBA0838"/>
    <w:rsid w:val="7E995850"/>
    <w:rsid w:val="7E9E7FB7"/>
    <w:rsid w:val="7ECF1219"/>
    <w:rsid w:val="7F840D37"/>
    <w:rsid w:val="7FCF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b/>
      <w:kern w:val="44"/>
      <w:sz w:val="36"/>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jc w:val="left"/>
      <w:outlineLvl w:val="1"/>
    </w:pPr>
    <w:rPr>
      <w:rFonts w:ascii="Arial" w:hAnsi="Arial" w:eastAsia="宋体"/>
      <w:b/>
      <w:sz w:val="32"/>
    </w:rPr>
  </w:style>
  <w:style w:type="paragraph" w:styleId="4">
    <w:name w:val="heading 3"/>
    <w:basedOn w:val="5"/>
    <w:next w:val="5"/>
    <w:unhideWhenUsed/>
    <w:qFormat/>
    <w:uiPriority w:val="0"/>
    <w:pPr>
      <w:keepNext/>
      <w:keepLines/>
      <w:spacing w:before="260" w:beforeLines="0" w:beforeAutospacing="0" w:after="260" w:afterLines="0" w:afterAutospacing="0" w:line="360" w:lineRule="auto"/>
      <w:outlineLvl w:val="2"/>
    </w:pPr>
    <w:rPr>
      <w:rFonts w:eastAsia="宋体"/>
      <w:b/>
      <w:sz w:val="24"/>
    </w:rPr>
  </w:style>
  <w:style w:type="paragraph" w:styleId="6">
    <w:name w:val="heading 4"/>
    <w:basedOn w:val="1"/>
    <w:next w:val="1"/>
    <w:qFormat/>
    <w:uiPriority w:val="0"/>
    <w:pPr>
      <w:spacing w:before="280" w:after="290" w:line="377" w:lineRule="auto"/>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First Indent 2"/>
    <w:basedOn w:val="1"/>
    <w:qFormat/>
    <w:uiPriority w:val="0"/>
    <w:pPr>
      <w:ind w:firstLine="420" w:firstLineChars="2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缩进）"/>
    <w:basedOn w:val="1"/>
    <w:qFormat/>
    <w:uiPriority w:val="0"/>
    <w:pPr>
      <w:spacing w:before="156" w:after="156"/>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19732</Words>
  <Characters>20978</Characters>
  <Lines>0</Lines>
  <Paragraphs>0</Paragraphs>
  <TotalTime>23</TotalTime>
  <ScaleCrop>false</ScaleCrop>
  <LinksUpToDate>false</LinksUpToDate>
  <CharactersWithSpaces>23857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2024-05-09T06:17:00Z</dcterms:created>
  <dc:creator>WPS_1713334513</dc:creator>
  <cp:lastModifiedBy>挂断东南枝</cp:lastModifiedBy>
  <cp:lastPrinted>2024-08-07T02:22:00Z</cp:lastPrinted>
  <dcterms:modified xsi:type="dcterms:W3CDTF">2024-08-08T01:56:36Z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482686C941F54DFEBDF8035423D47FA4_13</vt:lpwstr>
  </property>
</Properties>
</file>